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D" w:rsidRDefault="007E733D">
      <w:pPr>
        <w:framePr w:w="5900" w:h="426" w:hSpace="180" w:wrap="auto" w:vAnchor="text" w:hAnchor="page" w:x="3316" w:y="268"/>
        <w:spacing w:before="0"/>
        <w:ind w:firstLine="0"/>
        <w:jc w:val="left"/>
        <w:rPr>
          <w:rFonts w:ascii="TimesET Cyr" w:hAnsi="TimesET Cyr" w:cs="TimesET Cyr"/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z-index:-251663360" from="281.15pt,10.7pt" to="388.6pt,11.25pt" o:allowincell="f" strokecolor="red" strokeweight="6pt"/>
        </w:pict>
      </w:r>
      <w:r>
        <w:rPr>
          <w:rFonts w:ascii="TimesET Cyr" w:hAnsi="TimesET Cyr" w:cs="TimesET Cyr"/>
          <w:b/>
          <w:bCs/>
          <w:color w:val="000000"/>
          <w:spacing w:val="20"/>
          <w:kern w:val="5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kern w:val="56"/>
          <w:sz w:val="32"/>
          <w:szCs w:val="32"/>
        </w:rPr>
        <w:t xml:space="preserve"> Фонд “Общественное мнение”</w:t>
      </w:r>
    </w:p>
    <w:p w:rsidR="007E733D" w:rsidRDefault="007E733D">
      <w:pPr>
        <w:ind w:firstLine="142"/>
        <w:rPr>
          <w:rFonts w:ascii="TimesET Cyr" w:hAnsi="TimesET Cyr" w:cs="TimesET Cyr"/>
          <w:color w:val="0000FF"/>
        </w:rPr>
        <w:sectPr w:rsidR="007E733D">
          <w:footerReference w:type="default" r:id="rId7"/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  <w:r>
        <w:rPr>
          <w:noProof/>
        </w:rPr>
        <w:pict>
          <v:shape id="_x0000_s1027" style="position:absolute;left:0;text-align:left;margin-left:22.45pt;margin-top:29.45pt;width:108.05pt;height:43.25pt;z-index:251660288;mso-position-horizontal-relative:text;mso-position-vertical-relative:text" coordsize="20000,20000" o:allowincell="f" path="m19991,l18945,23r-1018,93l16946,185,15946,416r-944,185l14031,855r-935,370l12226,1549r-889,416l10440,2474r-833,439l8839,3422r-796,509l7256,4578r-694,601l5840,5850r-666,716l4572,7260r-592,763l3424,8832r-555,786l2397,10451r-416,855l1564,12185r-333,925l888,14035r-240,925l416,15954r-185,994l93,17919,19,18983,,19977,19991,xe" fillcolor="#bfbfbf" stroked="f" strokeweight="0">
            <v:fill color2="fuchsia"/>
            <v:path arrowok="t"/>
          </v:shape>
        </w:pict>
      </w:r>
      <w:r>
        <w:rPr>
          <w:noProof/>
        </w:rPr>
        <w:pict>
          <v:rect id="_x0000_s1028" style="position:absolute;left:0;text-align:left;margin-left:123.25pt;margin-top:43.8pt;width:309.55pt;height:43.4pt;z-index:251662336" o:allowincell="f" fillcolor="#bfbfbf" stroked="f" strokeweight="0">
            <v:textbox inset="0,0,0,0">
              <w:txbxContent>
                <w:p w:rsidR="007E733D" w:rsidRDefault="007E733D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x;z-index:251659264" from=".85pt,7.95pt" to="50.1pt,8.1pt" o:allowincell="f" strokeweight="1pt"/>
        </w:pict>
      </w:r>
      <w:r>
        <w:rPr>
          <w:noProof/>
        </w:rPr>
        <w:pict>
          <v:rect id="_x0000_s1030" style="position:absolute;left:0;text-align:left;margin-left:425.65pt;margin-top:-6.55pt;width:79.25pt;height:72.05pt;z-index:251661312" o:allowincell="f" fillcolor="#bfbfbf" stroked="f" strokeweight="0">
            <v:textbox inset="0,0,0,0">
              <w:txbxContent>
                <w:p w:rsidR="007E733D" w:rsidRDefault="007E733D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</w:p>
                <w:p w:rsidR="007E733D" w:rsidRDefault="007E733D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7E733D" w:rsidRDefault="007E733D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114 (429)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left:0;text-align:left;margin-left:-6.35pt;margin-top:22.25pt;width:381.65pt;height:136.95pt;z-index:-251664384" o:allowincell="f" fillcolor="#bfbfbf" stroked="f" strokeweight="0"/>
        </w:pict>
      </w:r>
      <w:r>
        <w:rPr>
          <w:noProof/>
        </w:rPr>
        <w:pict>
          <v:line id="_x0000_s1032" style="position:absolute;left:0;text-align:left;z-index:251657216" from="61.45pt,7.85pt" to="411.4pt,8pt" o:allowincell="f" strokeweight="1pt"/>
        </w:pict>
      </w:r>
      <w:r>
        <w:rPr>
          <w:noProof/>
        </w:rPr>
        <w:pict>
          <v:line id="_x0000_s1033" style="position:absolute;left:0;text-align:left;flip:x;z-index:251658240" from="80.05pt,25.25pt" to="113.7pt,25.55pt" o:allowincell="f" strokecolor="red" strokeweight="6pt"/>
        </w:pict>
      </w:r>
      <w:r>
        <w:rPr>
          <w:noProof/>
        </w:rPr>
        <w:pict>
          <v:line id="_x0000_s1034" style="position:absolute;left:0;text-align:left;flip:x;z-index:251656192" from="-20.75pt,25.5pt" to=".9pt,25.55pt" o:allowincell="f" strokecolor="red" strokeweight="6pt"/>
        </w:pict>
      </w:r>
      <w:r>
        <w:rPr>
          <w:noProof/>
        </w:rPr>
        <w:pict>
          <v:line id="_x0000_s1035" style="position:absolute;left:0;text-align:left;z-index:251655168" from="431.3pt,29.55pt" to="497.8pt,29.6pt" o:allowincell="f" stroked="f" strokeweight="0"/>
        </w:pict>
      </w:r>
      <w:r>
        <w:rPr>
          <w:rFonts w:ascii="TimesET Cyr" w:hAnsi="TimesET Cyr" w:cs="TimesET Cyr"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45.6pt">
            <v:imagedata r:id="rId8" o:title=""/>
          </v:shape>
        </w:pict>
      </w:r>
      <w:r>
        <w:rPr>
          <w:rFonts w:ascii="TimesET Cyr" w:hAnsi="TimesET Cyr" w:cs="TimesET Cyr"/>
          <w:color w:val="0000FF"/>
        </w:rPr>
        <w:t xml:space="preserve">   </w:t>
      </w:r>
    </w:p>
    <w:p w:rsidR="007E733D" w:rsidRDefault="007E733D">
      <w:pPr>
        <w:rPr>
          <w:rFonts w:ascii="TimesET Cyr" w:hAnsi="TimesET Cyr" w:cs="TimesET Cyr"/>
        </w:rPr>
      </w:pPr>
      <w:r>
        <w:rPr>
          <w:noProof/>
        </w:rPr>
        <w:pict>
          <v:line id="_x0000_s1036" style="position:absolute;left:0;text-align:left;flip:x;z-index:251654144" from="8.6pt,6.5pt" to="497.7pt,122.4pt" o:allowincell="f" strokecolor="red" strokeweight="6pt"/>
        </w:pict>
      </w:r>
      <w:r>
        <w:rPr>
          <w:noProof/>
        </w:rPr>
        <w:pict>
          <v:rect id="_x0000_s1037" style="position:absolute;left:0;text-align:left;margin-left:22pt;margin-top:17.2pt;width:288.5pt;height:75.15pt;z-index:251663360" o:allowincell="f" fillcolor="blue" strokecolor="white" strokeweight="1pt">
            <v:textbox inset="0,0,0,0">
              <w:txbxContent>
                <w:p w:rsidR="007E733D" w:rsidRDefault="007E733D">
                  <w:pPr>
                    <w:spacing w:before="10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Региональная информационная элита: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оценки деятельности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br/>
                    <w:t>органов государственной власти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7E733D" w:rsidRDefault="007E733D">
      <w:pPr>
        <w:rPr>
          <w:rFonts w:ascii="TimesET Cyr" w:hAnsi="TimesET Cyr" w:cs="TimesET Cyr"/>
        </w:rPr>
        <w:sectPr w:rsidR="007E733D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7E733D" w:rsidRDefault="007E733D">
      <w:pPr>
        <w:rPr>
          <w:rFonts w:ascii="TimesET Cyr" w:hAnsi="TimesET Cyr" w:cs="TimesET Cyr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rPr>
          <w:rFonts w:ascii="TimesET Cyr" w:hAnsi="TimesET Cyr" w:cs="TimesET Cyr"/>
          <w:sz w:val="8"/>
          <w:szCs w:val="8"/>
        </w:rPr>
      </w:pPr>
    </w:p>
    <w:p w:rsidR="007E733D" w:rsidRDefault="007E733D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7E733D" w:rsidRDefault="007E733D">
      <w:pPr>
        <w:ind w:firstLine="0"/>
        <w:rPr>
          <w:rFonts w:ascii="TimesET Cyr" w:hAnsi="TimesET Cyr" w:cs="TimesET Cyr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7E733D" w:rsidRDefault="007E733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Стандартизованные телефонные интервью, проведенные с 15 по 25 октября 1998 г. в 9 регионах Европейской части РФ. В опросе принимали участие руководители и ведущие аналитики региональных СМИ – всего 90 экспертов. </w:t>
      </w:r>
    </w:p>
    <w:p w:rsidR="007E733D" w:rsidRDefault="007E733D">
      <w:pPr>
        <w:rPr>
          <w:sz w:val="24"/>
          <w:szCs w:val="24"/>
        </w:rPr>
      </w:pPr>
      <w:r>
        <w:rPr>
          <w:sz w:val="24"/>
          <w:szCs w:val="24"/>
        </w:rPr>
        <w:t>Данные октябрьского опроса приведены в сопоставлении с результатами, полученными в ходе опроса деятелей региональных СМИ в январе – сентябре 1998 гг.</w:t>
      </w:r>
    </w:p>
    <w:p w:rsidR="007E733D" w:rsidRDefault="007E733D">
      <w:pPr>
        <w:rPr>
          <w:rFonts w:ascii="TimesET Cyr" w:hAnsi="TimesET Cyr" w:cs="TimesET Cyr"/>
        </w:rPr>
      </w:pPr>
    </w:p>
    <w:p w:rsidR="007E733D" w:rsidRDefault="007E733D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6"/>
          <w:sz w:val="76"/>
          <w:szCs w:val="76"/>
        </w:rPr>
      </w:pPr>
      <w:r>
        <w:rPr>
          <w:i w:val="0"/>
          <w:iCs w:val="0"/>
          <w:color w:val="0000FF"/>
          <w:position w:val="-6"/>
          <w:sz w:val="76"/>
          <w:szCs w:val="76"/>
        </w:rPr>
        <w:t>Б</w:t>
      </w:r>
    </w:p>
    <w:p w:rsidR="007E733D" w:rsidRDefault="007E733D">
      <w:pPr>
        <w:pStyle w:val="Heading2"/>
        <w:ind w:left="567" w:hanging="567"/>
        <w:rPr>
          <w:rFonts w:ascii="TimesET Cyr" w:hAnsi="TimesET Cyr" w:cs="TimesET Cyr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аланс экспертных оценок деятельности органов </w:t>
      </w:r>
      <w:r>
        <w:rPr>
          <w:i w:val="0"/>
          <w:iCs w:val="0"/>
          <w:color w:val="0000FF"/>
          <w:sz w:val="28"/>
          <w:szCs w:val="28"/>
        </w:rPr>
        <w:br/>
        <w:t>власти</w:t>
      </w:r>
    </w:p>
    <w:p w:rsidR="007E733D" w:rsidRDefault="007E733D">
      <w:pPr>
        <w:rPr>
          <w:i/>
          <w:iCs/>
        </w:rPr>
      </w:pPr>
      <w:r>
        <w:rPr>
          <w:i/>
          <w:iCs/>
          <w:color w:val="800000"/>
        </w:rPr>
        <w:t>Экспертов просили оценить по 10</w:t>
      </w:r>
      <w:r>
        <w:rPr>
          <w:i/>
          <w:iCs/>
          <w:color w:val="800000"/>
        </w:rPr>
        <w:noBreakHyphen/>
        <w:t>балльной шкале деятельность органов государственной власти – Президента, Правительства и Государственной Думы</w:t>
      </w:r>
      <w:r>
        <w:rPr>
          <w:i/>
          <w:iCs/>
        </w:rPr>
        <w:t xml:space="preserve">. </w:t>
      </w:r>
    </w:p>
    <w:p w:rsidR="007E733D" w:rsidRDefault="007E733D">
      <w:r>
        <w:t xml:space="preserve">Для анализа использован </w:t>
      </w:r>
      <w:r>
        <w:rPr>
          <w:i/>
          <w:iCs/>
          <w:color w:val="800000"/>
        </w:rPr>
        <w:t>баланс экспертных оценок</w:t>
      </w:r>
      <w:r>
        <w:t>. Этот показатель основан на соотношении положительных и отрицательных экспертных оценок для каждого института государственной власти. Если показатель больше 1, доминируют положительные оценки; если меньше 1 – отрицательные; при показателе, равном 1, количество положительных и отрицательных оценок одинаково.</w:t>
      </w:r>
    </w:p>
    <w:p w:rsidR="007E733D" w:rsidRDefault="007E733D">
      <w:pPr>
        <w:pStyle w:val="3"/>
        <w:rPr>
          <w:rFonts w:ascii="TimesET Cyr" w:hAnsi="TimesET Cyr" w:cs="TimesET Cyr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</w:p>
    <w:p w:rsidR="007E733D" w:rsidRDefault="007E733D">
      <w:pPr>
        <w:pStyle w:val="3"/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Баланс экспертных оценок</w:t>
      </w:r>
    </w:p>
    <w:p w:rsidR="007E733D" w:rsidRDefault="007E733D">
      <w:pPr>
        <w:pStyle w:val="3"/>
        <w:keepNext/>
        <w:rPr>
          <w:rFonts w:ascii="TimesET Cyr" w:hAnsi="TimesET Cyr" w:cs="TimesET Cyr"/>
          <w:sz w:val="14"/>
          <w:szCs w:val="14"/>
        </w:rPr>
      </w:pPr>
    </w:p>
    <w:tbl>
      <w:tblPr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737"/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9"/>
      </w:tblGrid>
      <w:tr w:rsidR="007E733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3" w:type="dxa"/>
            <w:gridSpan w:val="10"/>
            <w:tcBorders>
              <w:top w:val="single" w:sz="12" w:space="0" w:color="auto"/>
              <w:left w:val="nil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Месяц 1998г.</w:t>
            </w:r>
          </w:p>
        </w:tc>
      </w:tr>
      <w:tr w:rsidR="007E733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Орган власти</w:t>
            </w:r>
          </w:p>
        </w:tc>
        <w:tc>
          <w:tcPr>
            <w:tcW w:w="408" w:type="dxa"/>
            <w:tcBorders>
              <w:left w:val="nil"/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9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09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09" w:type="dxa"/>
            <w:tcBorders>
              <w:bottom w:val="single" w:sz="12" w:space="0" w:color="auto"/>
            </w:tcBorders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E733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Прези-</w:t>
            </w:r>
          </w:p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дент</w:t>
            </w:r>
          </w:p>
        </w:tc>
        <w:tc>
          <w:tcPr>
            <w:tcW w:w="408" w:type="dxa"/>
            <w:tcBorders>
              <w:top w:val="nil"/>
              <w:left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409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0,64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</w:t>
            </w:r>
          </w:p>
        </w:tc>
        <w:tc>
          <w:tcPr>
            <w:tcW w:w="409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408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409" w:type="dxa"/>
            <w:tcBorders>
              <w:top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7E733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Прави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тельст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во</w:t>
            </w:r>
          </w:p>
        </w:tc>
        <w:tc>
          <w:tcPr>
            <w:tcW w:w="408" w:type="dxa"/>
            <w:tcBorders>
              <w:left w:val="nil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409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  <w:tc>
          <w:tcPr>
            <w:tcW w:w="409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408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409" w:type="dxa"/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</w:tr>
      <w:tr w:rsidR="007E733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1"/>
              <w:keepNext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Госдума</w:t>
            </w:r>
          </w:p>
        </w:tc>
        <w:tc>
          <w:tcPr>
            <w:tcW w:w="408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pct20" w:color="FFFF00" w:fill="auto"/>
          </w:tcPr>
          <w:p w:rsidR="007E733D" w:rsidRDefault="007E733D">
            <w:pPr>
              <w:pStyle w:val="20"/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</w:tbl>
    <w:p w:rsidR="007E733D" w:rsidRDefault="007E733D"/>
    <w:p w:rsidR="007E733D" w:rsidRDefault="007E733D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7E733D" w:rsidRDefault="007E733D">
      <w:pPr>
        <w:pStyle w:val="Heading2"/>
        <w:rPr>
          <w:rFonts w:ascii="TimesET Cyr" w:hAnsi="TimesET Cyr" w:cs="TimesET Cyr"/>
        </w:rPr>
      </w:pPr>
      <w:r>
        <w:rPr>
          <w:i w:val="0"/>
          <w:iCs w:val="0"/>
          <w:color w:val="0000FF"/>
          <w:sz w:val="28"/>
          <w:szCs w:val="28"/>
        </w:rPr>
        <w:t>уждения о деятельности Президента</w:t>
      </w:r>
    </w:p>
    <w:p w:rsidR="007E733D" w:rsidRDefault="007E733D">
      <w:r>
        <w:t>С начала 1998 г. соотношение положительных и отрицательных оценок деятельности Президента остается неблагоприятным.</w:t>
      </w:r>
    </w:p>
    <w:p w:rsidR="007E733D" w:rsidRDefault="007E733D">
      <w:r>
        <w:t>В октябре показатель опустился до рекордно низкого уровня за последние два года и составил 0,01 пункта.</w:t>
      </w:r>
    </w:p>
    <w:p w:rsidR="007E733D" w:rsidRDefault="007E733D">
      <w:r>
        <w:t xml:space="preserve">Мотивы </w:t>
      </w:r>
      <w:r>
        <w:rPr>
          <w:b/>
          <w:bCs/>
          <w:i/>
          <w:iCs/>
          <w:color w:val="008000"/>
        </w:rPr>
        <w:t>положительных</w:t>
      </w:r>
      <w:r>
        <w:t xml:space="preserve"> экспертных оценок сводятся к следующим темам:</w:t>
      </w:r>
    </w:p>
    <w:p w:rsidR="007E733D" w:rsidRDefault="007E733D" w:rsidP="00CD6E9E">
      <w:pPr>
        <w:numPr>
          <w:ilvl w:val="0"/>
          <w:numId w:val="1"/>
        </w:numPr>
      </w:pPr>
      <w:r>
        <w:t xml:space="preserve"> Президент </w:t>
      </w:r>
      <w:r>
        <w:rPr>
          <w:i/>
          <w:iCs/>
          <w:color w:val="800000"/>
        </w:rPr>
        <w:t>сообща работает с другими ветвями власти</w:t>
      </w:r>
      <w:r>
        <w:t xml:space="preserve"> – с Правительством и Думой (5 ответов).</w:t>
      </w:r>
    </w:p>
    <w:p w:rsidR="007E733D" w:rsidRDefault="007E733D" w:rsidP="00CD6E9E">
      <w:pPr>
        <w:numPr>
          <w:ilvl w:val="0"/>
          <w:numId w:val="1"/>
        </w:numPr>
      </w:pPr>
      <w:r>
        <w:t xml:space="preserve"> Президент </w:t>
      </w:r>
      <w:r>
        <w:rPr>
          <w:i/>
          <w:iCs/>
          <w:color w:val="800000"/>
        </w:rPr>
        <w:t xml:space="preserve">сформировал Правительство </w:t>
      </w:r>
      <w:r>
        <w:t>(5 ответов).</w:t>
      </w:r>
    </w:p>
    <w:p w:rsidR="007E733D" w:rsidRDefault="007E733D" w:rsidP="00CD6E9E">
      <w:pPr>
        <w:numPr>
          <w:ilvl w:val="0"/>
          <w:numId w:val="1"/>
        </w:numPr>
      </w:pPr>
      <w:r>
        <w:rPr>
          <w:i/>
          <w:iCs/>
          <w:color w:val="800000"/>
        </w:rPr>
        <w:t xml:space="preserve"> Одиночные суждения: </w:t>
      </w:r>
      <w:r>
        <w:t>Президент пытается что-то делать, хоть и с ошибками; занял правильную позицию по Косово.</w:t>
      </w:r>
    </w:p>
    <w:p w:rsidR="007E733D" w:rsidRDefault="007E733D"/>
    <w:p w:rsidR="007E733D" w:rsidRDefault="007E733D">
      <w:r>
        <w:rPr>
          <w:b/>
          <w:bCs/>
          <w:i/>
          <w:iCs/>
          <w:color w:val="008000"/>
        </w:rPr>
        <w:t>Отрицательные</w:t>
      </w:r>
      <w:r>
        <w:t xml:space="preserve"> суждения экспертов о деятельности Президента можно разбить на группы:</w:t>
      </w:r>
    </w:p>
    <w:p w:rsidR="007E733D" w:rsidRDefault="007E733D" w:rsidP="00CD6E9E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 xml:space="preserve">Президент снова болеет </w:t>
      </w:r>
      <w:r>
        <w:rPr>
          <w:color w:val="000000"/>
        </w:rPr>
        <w:t>(</w:t>
      </w:r>
      <w:r>
        <w:t>25 ответов).</w:t>
      </w:r>
    </w:p>
    <w:p w:rsidR="007E733D" w:rsidRDefault="007E733D" w:rsidP="00CD6E9E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 xml:space="preserve">Результативность работы Президента крайне низкая; </w:t>
      </w:r>
      <w:r>
        <w:t>он не работает в полную силу,</w:t>
      </w:r>
      <w:r>
        <w:rPr>
          <w:i/>
          <w:iCs/>
          <w:color w:val="800000"/>
        </w:rPr>
        <w:t xml:space="preserve"> </w:t>
      </w:r>
      <w:r>
        <w:rPr>
          <w:color w:val="000000"/>
        </w:rPr>
        <w:t>выполняет минимум своих обязанностей (</w:t>
      </w:r>
      <w:r>
        <w:t>24 ответов).</w:t>
      </w:r>
    </w:p>
    <w:p w:rsidR="007E733D" w:rsidRDefault="007E733D" w:rsidP="00CD6E9E">
      <w:pPr>
        <w:numPr>
          <w:ilvl w:val="0"/>
          <w:numId w:val="2"/>
        </w:numPr>
      </w:pPr>
      <w:r>
        <w:rPr>
          <w:color w:val="000000"/>
        </w:rPr>
        <w:t xml:space="preserve"> </w:t>
      </w:r>
      <w:r>
        <w:t xml:space="preserve">Президент </w:t>
      </w:r>
      <w:r>
        <w:rPr>
          <w:i/>
          <w:iCs/>
          <w:color w:val="800000"/>
        </w:rPr>
        <w:t xml:space="preserve">не способен руководить государством. </w:t>
      </w:r>
      <w:r>
        <w:rPr>
          <w:color w:val="000000"/>
        </w:rPr>
        <w:t>Он действует слишком вяло для своей должности (</w:t>
      </w:r>
      <w:r>
        <w:t>19 ответов).</w:t>
      </w:r>
    </w:p>
    <w:p w:rsidR="007E733D" w:rsidRDefault="007E733D" w:rsidP="00CD6E9E">
      <w:pPr>
        <w:numPr>
          <w:ilvl w:val="0"/>
          <w:numId w:val="2"/>
        </w:numPr>
      </w:pPr>
      <w:r>
        <w:t xml:space="preserve"> Президент </w:t>
      </w:r>
      <w:r>
        <w:rPr>
          <w:i/>
          <w:iCs/>
          <w:color w:val="800000"/>
        </w:rPr>
        <w:t xml:space="preserve">не знает положения дел в стране, не контролирует ситуацию. </w:t>
      </w:r>
      <w:r>
        <w:rPr>
          <w:color w:val="000000"/>
        </w:rPr>
        <w:t>Он не владеет информацией, допускает ошибки в решениях, не может разработать стратегию развития страны (18 ответов).</w:t>
      </w:r>
    </w:p>
    <w:p w:rsidR="007E733D" w:rsidRDefault="007E733D" w:rsidP="00CD6E9E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 xml:space="preserve">Одиночные суждения: </w:t>
      </w:r>
      <w:r>
        <w:t>Президент упускает власть.</w:t>
      </w:r>
    </w:p>
    <w:p w:rsidR="007E733D" w:rsidRDefault="007E733D">
      <w:pPr>
        <w:rPr>
          <w:rFonts w:ascii="TimesET Cyr" w:hAnsi="TimesET Cyr" w:cs="TimesET Cyr"/>
        </w:rPr>
      </w:pPr>
    </w:p>
    <w:p w:rsidR="007E733D" w:rsidRDefault="007E733D">
      <w:pPr>
        <w:rPr>
          <w:rFonts w:ascii="TimesET Cyr" w:hAnsi="TimesET Cyr" w:cs="TimesET Cyr"/>
          <w:sz w:val="4"/>
          <w:szCs w:val="4"/>
        </w:rPr>
      </w:pPr>
    </w:p>
    <w:p w:rsidR="007E733D" w:rsidRDefault="007E733D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7E733D" w:rsidRDefault="007E733D">
      <w:pPr>
        <w:pStyle w:val="Heading2"/>
        <w:ind w:left="567" w:right="-356" w:hanging="567"/>
        <w:rPr>
          <w:rFonts w:ascii="TimesET Cyr" w:hAnsi="TimesET Cyr" w:cs="TimesET Cyr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уждения о деятельности </w:t>
      </w:r>
      <w:r>
        <w:rPr>
          <w:i w:val="0"/>
          <w:iCs w:val="0"/>
          <w:color w:val="0000FF"/>
          <w:sz w:val="28"/>
          <w:szCs w:val="28"/>
        </w:rPr>
        <w:br/>
        <w:t>Правительства</w:t>
      </w:r>
    </w:p>
    <w:p w:rsidR="007E733D" w:rsidRDefault="007E733D">
      <w:pPr>
        <w:spacing w:before="20"/>
      </w:pPr>
      <w:r>
        <w:t xml:space="preserve">Соотношение положительных и отрицательных оценок деятельности Правительства в </w:t>
      </w:r>
      <w:r>
        <w:rPr>
          <w:b/>
          <w:bCs/>
        </w:rPr>
        <w:t>сентябре</w:t>
      </w:r>
      <w:r>
        <w:t xml:space="preserve"> достигло рекордно низкого уровня: 0,05 пункта. Тогда значительная часть экспертов (25%) не стала оценивать правительство Е.При</w:t>
      </w:r>
      <w:r>
        <w:softHyphen/>
        <w:t>ма</w:t>
      </w:r>
      <w:r>
        <w:softHyphen/>
        <w:t>ко</w:t>
      </w:r>
      <w:r>
        <w:softHyphen/>
        <w:t>ва, которое на момент сентябрьского опроса только формировалось.</w:t>
      </w:r>
    </w:p>
    <w:p w:rsidR="007E733D" w:rsidRDefault="007E733D">
      <w:pPr>
        <w:spacing w:before="20"/>
      </w:pPr>
      <w:r>
        <w:t xml:space="preserve">В </w:t>
      </w:r>
      <w:r>
        <w:rPr>
          <w:b/>
          <w:bCs/>
        </w:rPr>
        <w:t>октябре</w:t>
      </w:r>
      <w:r>
        <w:t xml:space="preserve"> баланс экспертных оценок резко изменился в лучшую сторону (+0,17) и составил 0,22 пункта. Только 2 эксперта не стали оценивать деятельность Правительства.</w:t>
      </w:r>
    </w:p>
    <w:p w:rsidR="007E733D" w:rsidRDefault="007E733D">
      <w:r>
        <w:rPr>
          <w:b/>
          <w:bCs/>
          <w:i/>
          <w:iCs/>
          <w:color w:val="008000"/>
        </w:rPr>
        <w:t>Положительные</w:t>
      </w:r>
      <w:r>
        <w:t xml:space="preserve"> суждения о работе Правительства касаются следующих тем:</w:t>
      </w:r>
    </w:p>
    <w:p w:rsidR="007E733D" w:rsidRDefault="007E733D" w:rsidP="00CD6E9E">
      <w:pPr>
        <w:numPr>
          <w:ilvl w:val="0"/>
          <w:numId w:val="3"/>
        </w:numPr>
      </w:pPr>
      <w:r>
        <w:rPr>
          <w:i/>
          <w:iCs/>
          <w:color w:val="800000"/>
        </w:rPr>
        <w:t xml:space="preserve"> Правительство работает над преодолением кризиса </w:t>
      </w:r>
      <w:r>
        <w:t>(23 ответа).</w:t>
      </w:r>
    </w:p>
    <w:p w:rsidR="007E733D" w:rsidRDefault="007E733D" w:rsidP="00CD6E9E">
      <w:pPr>
        <w:numPr>
          <w:ilvl w:val="0"/>
          <w:numId w:val="3"/>
        </w:numPr>
      </w:pPr>
      <w:r>
        <w:t xml:space="preserve"> </w:t>
      </w:r>
      <w:r>
        <w:rPr>
          <w:i/>
          <w:iCs/>
          <w:color w:val="800000"/>
        </w:rPr>
        <w:t>Правительство своей работой демонстрирует разумность и стабильность;</w:t>
      </w:r>
      <w:r>
        <w:t xml:space="preserve"> не дает популистских и глупых обещаний (20 ответов).</w:t>
      </w:r>
    </w:p>
    <w:p w:rsidR="007E733D" w:rsidRDefault="007E733D" w:rsidP="00CD6E9E">
      <w:pPr>
        <w:numPr>
          <w:ilvl w:val="0"/>
          <w:numId w:val="3"/>
        </w:numPr>
      </w:pPr>
      <w:r>
        <w:t xml:space="preserve"> </w:t>
      </w:r>
      <w:r>
        <w:rPr>
          <w:i/>
          <w:iCs/>
          <w:color w:val="800000"/>
        </w:rPr>
        <w:t xml:space="preserve">Правительство активно, инициативно </w:t>
      </w:r>
      <w:r>
        <w:t>(8 ответов).</w:t>
      </w:r>
    </w:p>
    <w:p w:rsidR="007E733D" w:rsidRDefault="007E733D" w:rsidP="00CD6E9E">
      <w:pPr>
        <w:numPr>
          <w:ilvl w:val="0"/>
          <w:numId w:val="3"/>
        </w:numPr>
        <w:rPr>
          <w:color w:val="000000"/>
        </w:rPr>
      </w:pPr>
      <w:r>
        <w:rPr>
          <w:i/>
          <w:iCs/>
          <w:color w:val="800000"/>
        </w:rPr>
        <w:t xml:space="preserve"> Одиночные суждения: </w:t>
      </w:r>
    </w:p>
    <w:p w:rsidR="007E733D" w:rsidRDefault="007E733D">
      <w:pPr>
        <w:ind w:firstLine="0"/>
        <w:rPr>
          <w:color w:val="000000"/>
        </w:rPr>
      </w:pPr>
      <w:r>
        <w:rPr>
          <w:color w:val="000000"/>
        </w:rPr>
        <w:t>Правительство взялось за контроль госмонополий; делает упор на развитие производства; заняло верную позицию по Косово; конструктивно взаимодействует с остальными ветвями власти; собирается пересмотреть итоги приватизации.</w:t>
      </w:r>
    </w:p>
    <w:p w:rsidR="007E733D" w:rsidRDefault="007E733D"/>
    <w:p w:rsidR="007E733D" w:rsidRDefault="007E733D">
      <w:r>
        <w:t xml:space="preserve">Мотивы </w:t>
      </w:r>
      <w:r>
        <w:rPr>
          <w:b/>
          <w:bCs/>
          <w:i/>
          <w:iCs/>
          <w:color w:val="008000"/>
        </w:rPr>
        <w:t>отрицательных</w:t>
      </w:r>
      <w:r>
        <w:t xml:space="preserve"> оценок дея</w:t>
      </w:r>
      <w:r>
        <w:softHyphen/>
        <w:t>тельности Правительства следующие:</w:t>
      </w:r>
    </w:p>
    <w:p w:rsidR="007E733D" w:rsidRDefault="007E733D" w:rsidP="00CD6E9E">
      <w:pPr>
        <w:numPr>
          <w:ilvl w:val="0"/>
          <w:numId w:val="4"/>
        </w:numPr>
      </w:pPr>
      <w:r>
        <w:rPr>
          <w:i/>
          <w:iCs/>
          <w:color w:val="800000"/>
        </w:rPr>
        <w:t xml:space="preserve"> Правительство долго «раска-чивается», медлит с программой действий</w:t>
      </w:r>
      <w:r>
        <w:t xml:space="preserve"> (21 ответ).</w:t>
      </w:r>
    </w:p>
    <w:p w:rsidR="007E733D" w:rsidRDefault="007E733D" w:rsidP="00CD6E9E">
      <w:pPr>
        <w:numPr>
          <w:ilvl w:val="0"/>
          <w:numId w:val="4"/>
        </w:numPr>
      </w:pPr>
      <w:r>
        <w:rPr>
          <w:i/>
          <w:iCs/>
          <w:color w:val="800000"/>
        </w:rPr>
        <w:t xml:space="preserve"> Правительство вяло решает актуальные экономические проблемы</w:t>
      </w:r>
      <w:r>
        <w:rPr>
          <w:i/>
          <w:iCs/>
        </w:rPr>
        <w:t xml:space="preserve"> </w:t>
      </w:r>
      <w:r>
        <w:t>(17 от</w:t>
      </w:r>
      <w:r>
        <w:softHyphen/>
      </w:r>
      <w:r>
        <w:softHyphen/>
        <w:t>ве</w:t>
      </w:r>
      <w:r>
        <w:softHyphen/>
        <w:t>тов).</w:t>
      </w:r>
    </w:p>
    <w:p w:rsidR="007E733D" w:rsidRDefault="007E733D" w:rsidP="00CD6E9E">
      <w:pPr>
        <w:numPr>
          <w:ilvl w:val="0"/>
          <w:numId w:val="4"/>
        </w:numPr>
      </w:pPr>
      <w:r>
        <w:rPr>
          <w:i/>
          <w:iCs/>
          <w:color w:val="800000"/>
        </w:rPr>
        <w:t xml:space="preserve"> Эффективность работы</w:t>
      </w:r>
      <w:r>
        <w:t xml:space="preserve"> </w:t>
      </w:r>
      <w:r>
        <w:rPr>
          <w:i/>
          <w:iCs/>
          <w:color w:val="800000"/>
        </w:rPr>
        <w:t xml:space="preserve">Правительства низка </w:t>
      </w:r>
      <w:r>
        <w:t>(11 ответов).</w:t>
      </w:r>
    </w:p>
    <w:p w:rsidR="007E733D" w:rsidRDefault="007E733D" w:rsidP="00CD6E9E">
      <w:pPr>
        <w:numPr>
          <w:ilvl w:val="0"/>
          <w:numId w:val="4"/>
        </w:numPr>
        <w:rPr>
          <w:color w:val="000000"/>
        </w:rPr>
      </w:pPr>
      <w:r>
        <w:t xml:space="preserve"> </w:t>
      </w:r>
      <w:r>
        <w:rPr>
          <w:i/>
          <w:iCs/>
          <w:color w:val="800000"/>
        </w:rPr>
        <w:t xml:space="preserve">Одиночные суждения: </w:t>
      </w:r>
      <w:r>
        <w:rPr>
          <w:color w:val="000000"/>
        </w:rPr>
        <w:t>Правительство не выплачивает зарплаты; не решает проблемы инвестиций; растет инфляция.</w:t>
      </w:r>
    </w:p>
    <w:p w:rsidR="007E733D" w:rsidRDefault="007E733D">
      <w:pPr>
        <w:rPr>
          <w:rFonts w:ascii="TimesET Cyr" w:hAnsi="TimesET Cyr" w:cs="TimesET Cyr"/>
          <w:color w:val="000000"/>
        </w:rPr>
      </w:pPr>
    </w:p>
    <w:p w:rsidR="007E733D" w:rsidRDefault="007E733D">
      <w:pPr>
        <w:rPr>
          <w:rFonts w:ascii="TimesET Cyr" w:hAnsi="TimesET Cyr" w:cs="TimesET Cyr"/>
          <w:sz w:val="12"/>
          <w:szCs w:val="12"/>
        </w:rPr>
      </w:pPr>
    </w:p>
    <w:p w:rsidR="007E733D" w:rsidRDefault="007E733D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7E733D" w:rsidRDefault="007E733D">
      <w:pPr>
        <w:pStyle w:val="Heading2"/>
        <w:ind w:left="567"/>
        <w:rPr>
          <w:rFonts w:ascii="TimesET Cyr" w:hAnsi="TimesET Cyr" w:cs="TimesET Cyr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уждения о деятельности </w:t>
      </w:r>
      <w:r>
        <w:rPr>
          <w:i w:val="0"/>
          <w:iCs w:val="0"/>
          <w:color w:val="0000FF"/>
          <w:sz w:val="28"/>
          <w:szCs w:val="28"/>
        </w:rPr>
        <w:br/>
        <w:t>Государственной Думы</w:t>
      </w:r>
    </w:p>
    <w:p w:rsidR="007E733D" w:rsidRDefault="007E733D">
      <w:r>
        <w:t xml:space="preserve">В </w:t>
      </w:r>
      <w:r>
        <w:rPr>
          <w:b/>
          <w:bCs/>
        </w:rPr>
        <w:t>сентябре</w:t>
      </w:r>
      <w:r>
        <w:t xml:space="preserve"> баланс положительных и отрицательных оценок достиг высшей отметки за последний год (+0,29).</w:t>
      </w:r>
    </w:p>
    <w:p w:rsidR="007E733D" w:rsidRDefault="007E733D">
      <w:r>
        <w:t xml:space="preserve">Однако в </w:t>
      </w:r>
      <w:r>
        <w:rPr>
          <w:b/>
          <w:bCs/>
        </w:rPr>
        <w:t>октябре</w:t>
      </w:r>
      <w:r>
        <w:t xml:space="preserve"> он снизился более чем в два раза и составил 0,11 пункта.</w:t>
      </w:r>
    </w:p>
    <w:p w:rsidR="007E733D" w:rsidRDefault="007E733D">
      <w:r>
        <w:t xml:space="preserve">Суждения экспертов о </w:t>
      </w:r>
      <w:r>
        <w:rPr>
          <w:b/>
          <w:bCs/>
          <w:i/>
          <w:iCs/>
          <w:color w:val="008000"/>
        </w:rPr>
        <w:t>позитивных</w:t>
      </w:r>
      <w:r>
        <w:t xml:space="preserve"> сторонах деятельности Государственной Думы касаются нескольких моментов:</w:t>
      </w:r>
    </w:p>
    <w:p w:rsidR="007E733D" w:rsidRDefault="007E733D">
      <w:r>
        <w:t xml:space="preserve">1. Дума </w:t>
      </w:r>
      <w:r>
        <w:rPr>
          <w:i/>
          <w:iCs/>
          <w:color w:val="800000"/>
        </w:rPr>
        <w:t xml:space="preserve">работает, принимает законы </w:t>
      </w:r>
      <w:r>
        <w:t>(13 ответов).</w:t>
      </w:r>
    </w:p>
    <w:p w:rsidR="007E733D" w:rsidRDefault="007E733D">
      <w:r>
        <w:t xml:space="preserve">2. Дума </w:t>
      </w:r>
      <w:r>
        <w:rPr>
          <w:i/>
          <w:iCs/>
          <w:color w:val="800000"/>
        </w:rPr>
        <w:t>не конфликтует с Правительством,</w:t>
      </w:r>
      <w:r>
        <w:t xml:space="preserve"> дает ему возможность освоиться, войти в курс дел (10 ответов).</w:t>
      </w:r>
    </w:p>
    <w:p w:rsidR="007E733D" w:rsidRDefault="007E733D">
      <w:r>
        <w:t xml:space="preserve">3. Дума </w:t>
      </w:r>
      <w:r>
        <w:rPr>
          <w:i/>
          <w:iCs/>
          <w:color w:val="800000"/>
        </w:rPr>
        <w:t>завоевала уважение, проявив твердость в отношении В.Черно</w:t>
      </w:r>
      <w:r>
        <w:rPr>
          <w:i/>
          <w:iCs/>
          <w:color w:val="800000"/>
        </w:rPr>
        <w:softHyphen/>
        <w:t>мыр</w:t>
      </w:r>
      <w:r>
        <w:rPr>
          <w:i/>
          <w:iCs/>
          <w:color w:val="800000"/>
        </w:rPr>
        <w:softHyphen/>
        <w:t>ди</w:t>
      </w:r>
      <w:r>
        <w:rPr>
          <w:i/>
          <w:iCs/>
          <w:color w:val="800000"/>
        </w:rPr>
        <w:softHyphen/>
        <w:t>на</w:t>
      </w:r>
      <w:r>
        <w:t xml:space="preserve"> (5 ответов).</w:t>
      </w:r>
    </w:p>
    <w:p w:rsidR="007E733D" w:rsidRDefault="007E733D">
      <w:r>
        <w:t xml:space="preserve">4. </w:t>
      </w:r>
      <w:r>
        <w:rPr>
          <w:i/>
          <w:iCs/>
          <w:color w:val="800000"/>
        </w:rPr>
        <w:t>Одиночные суждения:</w:t>
      </w:r>
      <w:r>
        <w:t xml:space="preserve"> Дума </w:t>
      </w:r>
    </w:p>
    <w:p w:rsidR="007E733D" w:rsidRDefault="007E733D">
      <w:r>
        <w:t>занимается импичментом Президенту; заняла верную и активную позицию в отношении Косово; не допустила эскалации социальной напряженности во время октябрьских акций протеста.</w:t>
      </w:r>
    </w:p>
    <w:p w:rsidR="007E733D" w:rsidRDefault="007E733D"/>
    <w:p w:rsidR="007E733D" w:rsidRDefault="007E733D">
      <w:r>
        <w:rPr>
          <w:b/>
          <w:bCs/>
          <w:i/>
          <w:iCs/>
          <w:color w:val="008000"/>
        </w:rPr>
        <w:t>Отрицательные</w:t>
      </w:r>
      <w:r>
        <w:t xml:space="preserve"> суждения экспертов о работе Государственной Думы продиктованы следующими мотивами:</w:t>
      </w:r>
    </w:p>
    <w:p w:rsidR="007E733D" w:rsidRDefault="007E733D" w:rsidP="00CD6E9E">
      <w:pPr>
        <w:numPr>
          <w:ilvl w:val="0"/>
          <w:numId w:val="5"/>
        </w:numPr>
      </w:pPr>
      <w:r>
        <w:t xml:space="preserve"> Дума </w:t>
      </w:r>
      <w:r>
        <w:rPr>
          <w:i/>
          <w:iCs/>
          <w:color w:val="800000"/>
        </w:rPr>
        <w:t xml:space="preserve">готовится к парламентским выборам, лидеры начинают свою политическую предвыборную кампанию </w:t>
      </w:r>
      <w:r>
        <w:t xml:space="preserve">(19 ответов). </w:t>
      </w:r>
    </w:p>
    <w:p w:rsidR="007E733D" w:rsidRDefault="007E733D" w:rsidP="00CD6E9E">
      <w:pPr>
        <w:numPr>
          <w:ilvl w:val="0"/>
          <w:numId w:val="5"/>
        </w:numPr>
      </w:pPr>
      <w:r>
        <w:rPr>
          <w:i/>
          <w:iCs/>
          <w:color w:val="800000"/>
        </w:rPr>
        <w:t xml:space="preserve"> </w:t>
      </w:r>
      <w:r>
        <w:t xml:space="preserve">Дума </w:t>
      </w:r>
      <w:r>
        <w:rPr>
          <w:i/>
          <w:iCs/>
          <w:color w:val="800000"/>
        </w:rPr>
        <w:t>создает видимость работы, выполняет минимум своих обязанностей</w:t>
      </w:r>
      <w:r>
        <w:rPr>
          <w:i/>
          <w:iCs/>
        </w:rPr>
        <w:t xml:space="preserve"> </w:t>
      </w:r>
      <w:r>
        <w:t>(16 ответов).</w:t>
      </w:r>
    </w:p>
    <w:p w:rsidR="007E733D" w:rsidRDefault="007E733D" w:rsidP="00CD6E9E">
      <w:pPr>
        <w:numPr>
          <w:ilvl w:val="0"/>
          <w:numId w:val="5"/>
        </w:numPr>
      </w:pPr>
      <w:r>
        <w:t xml:space="preserve"> Депутаты </w:t>
      </w:r>
      <w:r>
        <w:rPr>
          <w:i/>
          <w:iCs/>
          <w:color w:val="800000"/>
        </w:rPr>
        <w:t xml:space="preserve">тормозят развитие экономики и страны в целом: </w:t>
      </w:r>
      <w:r>
        <w:t>занимаются теми законами, которые им выгодны в политическом отношении, заботятся о своих корыстных или политических интересах (15 ответов).</w:t>
      </w:r>
    </w:p>
    <w:p w:rsidR="007E733D" w:rsidRDefault="007E733D" w:rsidP="00CD6E9E">
      <w:pPr>
        <w:numPr>
          <w:ilvl w:val="0"/>
          <w:numId w:val="5"/>
        </w:numPr>
      </w:pPr>
      <w:r>
        <w:t xml:space="preserve"> Депутаты </w:t>
      </w:r>
      <w:r>
        <w:rPr>
          <w:i/>
          <w:iCs/>
          <w:color w:val="800000"/>
        </w:rPr>
        <w:t>не ко времени занимаются импичментом Президенту</w:t>
      </w:r>
      <w:r>
        <w:t>, законом о медицинском освидетельствовании (16 ответов).</w:t>
      </w:r>
    </w:p>
    <w:p w:rsidR="007E733D" w:rsidRDefault="007E733D" w:rsidP="00CD6E9E">
      <w:pPr>
        <w:numPr>
          <w:ilvl w:val="0"/>
          <w:numId w:val="5"/>
        </w:numPr>
      </w:pPr>
      <w:r>
        <w:t xml:space="preserve"> </w:t>
      </w:r>
      <w:r>
        <w:rPr>
          <w:i/>
          <w:iCs/>
          <w:color w:val="800000"/>
        </w:rPr>
        <w:t>Одиночные суждения:</w:t>
      </w:r>
      <w:r>
        <w:t xml:space="preserve"> заняли выжидательную позицию в отношении Правительства; затягивается рассмотрение и принятие законов.</w:t>
      </w:r>
    </w:p>
    <w:p w:rsidR="007E733D" w:rsidRDefault="007E733D">
      <w:pPr>
        <w:spacing w:before="0"/>
        <w:rPr>
          <w:rFonts w:ascii="TimesET Cyr" w:hAnsi="TimesET Cyr" w:cs="TimesET Cyr"/>
          <w:sz w:val="4"/>
          <w:szCs w:val="4"/>
        </w:rPr>
      </w:pPr>
      <w:r>
        <w:rPr>
          <w:rFonts w:ascii="TimesET Cyr" w:hAnsi="TimesET Cyr" w:cs="TimesET Cyr"/>
        </w:rPr>
        <w:br w:type="column"/>
      </w:r>
    </w:p>
    <w:p w:rsidR="007E733D" w:rsidRDefault="007E733D">
      <w:pPr>
        <w:pStyle w:val="Heading2"/>
        <w:framePr w:dropCap="drop" w:lines="2" w:wrap="auto" w:vAnchor="text" w:hAnchor="text"/>
        <w:spacing w:before="80" w:after="0" w:line="787" w:lineRule="exact"/>
        <w:rPr>
          <w:i w:val="0"/>
          <w:iCs w:val="0"/>
          <w:color w:val="0000FF"/>
          <w:position w:val="-2"/>
          <w:sz w:val="84"/>
          <w:szCs w:val="84"/>
        </w:rPr>
      </w:pPr>
      <w:r>
        <w:rPr>
          <w:i w:val="0"/>
          <w:iCs w:val="0"/>
          <w:color w:val="0000FF"/>
          <w:position w:val="-2"/>
          <w:sz w:val="84"/>
          <w:szCs w:val="84"/>
        </w:rPr>
        <w:t>Р</w:t>
      </w:r>
    </w:p>
    <w:p w:rsidR="007E733D" w:rsidRDefault="007E733D">
      <w:pPr>
        <w:pStyle w:val="Heading2"/>
        <w:spacing w:before="80"/>
        <w:rPr>
          <w:rFonts w:ascii="TimesET Cyr" w:hAnsi="TimesET Cyr" w:cs="TimesET Cyr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>езюме</w:t>
      </w:r>
    </w:p>
    <w:p w:rsidR="007E733D" w:rsidRDefault="007E733D">
      <w:pPr>
        <w:ind w:firstLine="0"/>
      </w:pPr>
      <w:r>
        <w:rPr>
          <w:rFonts w:ascii="TimesET Cyr" w:hAnsi="TimesET Cyr" w:cs="TimesET Cyr"/>
          <w:b/>
          <w:bCs/>
          <w:color w:val="000080"/>
        </w:rPr>
        <w:t>1.</w:t>
      </w:r>
      <w:r>
        <w:rPr>
          <w:rFonts w:ascii="TimesET Cyr" w:hAnsi="TimesET Cyr" w:cs="TimesET Cyr"/>
        </w:rPr>
        <w:t xml:space="preserve"> </w:t>
      </w:r>
      <w:r>
        <w:t xml:space="preserve">Усиление критичности в суждениях экспертов о деятельности Президента наблюдается третий месяц. В октябре показатель баланса опустился на самый низкий уровень за 1998г. и составил 0,01 пункта. </w:t>
      </w:r>
    </w:p>
    <w:p w:rsidR="007E733D" w:rsidRDefault="007E733D">
      <w:pPr>
        <w:rPr>
          <w:color w:val="000000"/>
        </w:rPr>
      </w:pPr>
      <w:r>
        <w:t xml:space="preserve">Значительное число экспертов считает, что результативность работы </w:t>
      </w:r>
      <w:r>
        <w:rPr>
          <w:color w:val="000000"/>
        </w:rPr>
        <w:t>Президента крайне низка. Его активности и прилагаемых усилий недостаточно для того, чтобы эффективно контролировать ситуацию в стране, оперативно решать текущие проблемы и направлять реформаторскую деятельность Правительства. Здоровье Президента, по мнению экспертов, является основной причиной неудовлетворительной работы Президента.</w:t>
      </w:r>
    </w:p>
    <w:p w:rsidR="007E733D" w:rsidRDefault="007E733D">
      <w:r>
        <w:rPr>
          <w:b/>
          <w:bCs/>
          <w:color w:val="000080"/>
        </w:rPr>
        <w:t>2.</w:t>
      </w:r>
      <w:r>
        <w:t xml:space="preserve"> Если в сентябрьском опросе четверть экспертов затруднилась оценить деятельность Правительства, то в октябре мнения лидеров региональных СМИ стали более определенными. </w:t>
      </w:r>
    </w:p>
    <w:p w:rsidR="007E733D" w:rsidRDefault="007E733D">
      <w:r>
        <w:t>Значительная часть экспертов считает, что Правительство своей работой демонстрирует понимание ситуации и профессионализм. Взвешенная позиция премьер-министра благоприятно сказывается на стабилизации социальной и политической ситуаций в стране.</w:t>
      </w:r>
    </w:p>
    <w:p w:rsidR="007E733D" w:rsidRDefault="007E733D">
      <w:pPr>
        <w:rPr>
          <w:color w:val="000000"/>
        </w:rPr>
      </w:pPr>
      <w:r>
        <w:t>Вместе с тем, журналисты полагают, что слишком долгое формирование кабинета министров, отсутствие антикризисной программы  усугубляют кризисную ситуацию. Это напрямую сказывается на эффективности работы кабинета министров.</w:t>
      </w:r>
    </w:p>
    <w:p w:rsidR="007E733D" w:rsidRDefault="007E733D">
      <w:pPr>
        <w:spacing w:before="80"/>
      </w:pPr>
      <w:r>
        <w:rPr>
          <w:b/>
          <w:bCs/>
          <w:color w:val="000080"/>
        </w:rPr>
        <w:br w:type="page"/>
        <w:t>3.</w:t>
      </w:r>
      <w:r>
        <w:t xml:space="preserve"> Баланс экспертных оценок деятельности Государственной Думы по-прежнему неустойчив. В цифровом выражении в октябре этот показатель выше, чем у Президента, но ниже, чем у Правительства. Дума, по мнению ряда экспертов, остается источником политического напряжения. Журналисты отмечали, что депутаты начинают подготовку к парламентским выборам, решают проблему своего политического будущего. В результате, с точки зрения экспертов, создается лишь видимость деятельности: выполняется минимум обязанностей, депутаты отвлекаются на посторонние дела. В качестве примера приводится история с импичментом и законом о медицинском освидетельствовании Б.Ельци</w:t>
      </w:r>
      <w:r>
        <w:softHyphen/>
        <w:t>на.</w:t>
      </w:r>
    </w:p>
    <w:p w:rsidR="007E733D" w:rsidRDefault="007E733D">
      <w:pPr>
        <w:spacing w:before="80"/>
        <w:rPr>
          <w:b/>
          <w:bCs/>
          <w:sz w:val="24"/>
          <w:szCs w:val="24"/>
        </w:rPr>
      </w:pPr>
      <w:r>
        <w:t>В качестве конструктивного момента ряд экспертов отметил отсутствие конфликтов между Государственной Думой и Правительством.</w:t>
      </w:r>
    </w:p>
    <w:p w:rsidR="007E733D" w:rsidRDefault="007E733D">
      <w:pPr>
        <w:spacing w:before="80"/>
        <w:rPr>
          <w:b/>
          <w:bCs/>
          <w:sz w:val="24"/>
          <w:szCs w:val="24"/>
        </w:rPr>
        <w:sectPr w:rsidR="007E733D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7E733D" w:rsidRDefault="007E733D">
      <w:pPr>
        <w:spacing w:before="80"/>
        <w:rPr>
          <w:b/>
          <w:bCs/>
          <w:sz w:val="24"/>
          <w:szCs w:val="24"/>
        </w:rPr>
      </w:pPr>
    </w:p>
    <w:p w:rsidR="007E733D" w:rsidRDefault="007E733D">
      <w:pPr>
        <w:spacing w:before="80"/>
        <w:rPr>
          <w:b/>
          <w:bCs/>
          <w:sz w:val="24"/>
          <w:szCs w:val="24"/>
        </w:rPr>
      </w:pPr>
    </w:p>
    <w:sectPr w:rsidR="007E733D" w:rsidSect="007E733D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33D" w:rsidRDefault="007E733D">
      <w:r>
        <w:separator/>
      </w:r>
    </w:p>
  </w:endnote>
  <w:endnote w:type="continuationSeparator" w:id="1">
    <w:p w:rsidR="007E733D" w:rsidRDefault="007E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D" w:rsidRDefault="007E733D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429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4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7E733D" w:rsidRDefault="007E733D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33D" w:rsidRDefault="007E733D">
      <w:r>
        <w:separator/>
      </w:r>
    </w:p>
  </w:footnote>
  <w:footnote w:type="continuationSeparator" w:id="1">
    <w:p w:rsidR="007E733D" w:rsidRDefault="007E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067"/>
    <w:multiLevelType w:val="singleLevel"/>
    <w:tmpl w:val="434E91E8"/>
    <w:lvl w:ilvl="0">
      <w:start w:val="1"/>
      <w:numFmt w:val="decimal"/>
      <w:lvlText w:val="%1."/>
      <w:legacy w:legacy="1" w:legacySpace="0" w:legacyIndent="-425"/>
      <w:lvlJc w:val="left"/>
    </w:lvl>
  </w:abstractNum>
  <w:abstractNum w:abstractNumId="1">
    <w:nsid w:val="193D7191"/>
    <w:multiLevelType w:val="singleLevel"/>
    <w:tmpl w:val="434E91E8"/>
    <w:lvl w:ilvl="0">
      <w:start w:val="1"/>
      <w:numFmt w:val="decimal"/>
      <w:lvlText w:val="%1."/>
      <w:legacy w:legacy="1" w:legacySpace="0" w:legacyIndent="-425"/>
      <w:lvlJc w:val="left"/>
    </w:lvl>
  </w:abstractNum>
  <w:abstractNum w:abstractNumId="2">
    <w:nsid w:val="38DE69AD"/>
    <w:multiLevelType w:val="singleLevel"/>
    <w:tmpl w:val="434E91E8"/>
    <w:lvl w:ilvl="0">
      <w:start w:val="1"/>
      <w:numFmt w:val="decimal"/>
      <w:lvlText w:val="%1."/>
      <w:legacy w:legacy="1" w:legacySpace="0" w:legacyIndent="-425"/>
      <w:lvlJc w:val="left"/>
    </w:lvl>
  </w:abstractNum>
  <w:abstractNum w:abstractNumId="3">
    <w:nsid w:val="570638A8"/>
    <w:multiLevelType w:val="singleLevel"/>
    <w:tmpl w:val="434E91E8"/>
    <w:lvl w:ilvl="0">
      <w:start w:val="1"/>
      <w:numFmt w:val="decimal"/>
      <w:lvlText w:val="%1."/>
      <w:legacy w:legacy="1" w:legacySpace="0" w:legacyIndent="-425"/>
      <w:lvlJc w:val="left"/>
    </w:lvl>
  </w:abstractNum>
  <w:abstractNum w:abstractNumId="4">
    <w:nsid w:val="6C22196F"/>
    <w:multiLevelType w:val="singleLevel"/>
    <w:tmpl w:val="434E91E8"/>
    <w:lvl w:ilvl="0">
      <w:start w:val="1"/>
      <w:numFmt w:val="decimal"/>
      <w:lvlText w:val="%1."/>
      <w:legacy w:legacy="1" w:legacySpace="0" w:legacyIndent="-425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E9E"/>
    <w:rsid w:val="007E733D"/>
    <w:rsid w:val="00CD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7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7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B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B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B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B1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37B1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37B1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37B1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1104</Words>
  <Characters>6297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Anna Danilova</dc:creator>
  <cp:keywords/>
  <dc:description/>
  <cp:lastModifiedBy>Rimskiy</cp:lastModifiedBy>
  <cp:revision>2</cp:revision>
  <cp:lastPrinted>1998-11-18T16:08:00Z</cp:lastPrinted>
  <dcterms:created xsi:type="dcterms:W3CDTF">2017-08-01T17:59:00Z</dcterms:created>
  <dcterms:modified xsi:type="dcterms:W3CDTF">2017-08-01T17:59:00Z</dcterms:modified>
</cp:coreProperties>
</file>