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F0" w:rsidRDefault="000E20F0">
      <w:pPr>
        <w:framePr w:w="5900" w:h="426" w:hSpace="180" w:wrap="auto" w:vAnchor="text" w:hAnchor="page" w:x="3316" w:y="268"/>
        <w:spacing w:before="0"/>
        <w:ind w:firstLine="0"/>
        <w:jc w:val="left"/>
        <w:rPr>
          <w:b/>
          <w:bCs/>
          <w:color w:val="0000FF"/>
          <w:spacing w:val="20"/>
        </w:rPr>
      </w:pPr>
      <w:r>
        <w:rPr>
          <w:noProof/>
        </w:rPr>
        <w:pict>
          <v:line id="_x0000_s1026" style="position:absolute;flip:x y;z-index:-251663872" from="281.15pt,10.7pt" to="388.6pt,11.25pt" o:allowincell="f" strokecolor="red" strokeweight="6pt"/>
        </w:pict>
      </w:r>
      <w:r>
        <w:rPr>
          <w:b/>
          <w:bCs/>
          <w:color w:val="000000"/>
          <w:spacing w:val="20"/>
          <w:kern w:val="56"/>
          <w:sz w:val="32"/>
          <w:szCs w:val="32"/>
        </w:rPr>
        <w:t xml:space="preserve">  Фонд “Общественное мнение”</w:t>
      </w:r>
    </w:p>
    <w:p w:rsidR="000E20F0" w:rsidRDefault="000E20F0">
      <w:pPr>
        <w:ind w:firstLine="142"/>
        <w:rPr>
          <w:color w:val="0000FF"/>
        </w:rPr>
        <w:sectPr w:rsidR="000E20F0">
          <w:footerReference w:type="default" r:id="rId7"/>
          <w:type w:val="continuous"/>
          <w:pgSz w:w="11907" w:h="16840" w:code="9"/>
          <w:pgMar w:top="851" w:right="851" w:bottom="1304" w:left="1134" w:header="737" w:footer="1134" w:gutter="0"/>
          <w:cols w:num="2" w:sep="1" w:space="720"/>
        </w:sectPr>
      </w:pPr>
      <w:r>
        <w:rPr>
          <w:noProof/>
        </w:rPr>
        <w:pict>
          <v:rect id="_x0000_s1027" style="position:absolute;left:0;text-align:left;margin-left:123.25pt;margin-top:43.8pt;width:309.55pt;height:43.4pt;z-index:251662848" o:allowincell="f" fillcolor="#bfbfbf" stroked="f" strokeweight="1pt">
            <v:shadow on="t" color="black" offset="3.75pt,2.5pt"/>
            <v:textbox inset="1pt,1pt,1pt,1pt">
              <w:txbxContent>
                <w:p w:rsidR="000E20F0" w:rsidRDefault="000E20F0">
                  <w:pPr>
                    <w:spacing w:before="60" w:after="120"/>
                    <w:ind w:firstLine="0"/>
                    <w:jc w:val="center"/>
                    <w:rPr>
                      <w:rFonts w:ascii="AdverGothic" w:hAnsi="AdverGothic" w:cs="AdverGothic"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Серия “Социологические Сообщения”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8" style="position:absolute;left:0;text-align:left;flip:y;z-index:251658752" from=".85pt,7.95pt" to="50.1pt,8.1pt" o:allowincell="f" strokeweight="1pt"/>
        </w:pict>
      </w:r>
      <w:r>
        <w:rPr>
          <w:noProof/>
        </w:rPr>
        <w:pict>
          <v:rect id="_x0000_s1029" style="position:absolute;left:0;text-align:left;margin-left:425.65pt;margin-top:-6.55pt;width:79.25pt;height:72.05pt;z-index:251661824" o:allowincell="f" fillcolor="#bfbfbf" stroked="f" strokeweight="1pt">
            <v:shadow on="t" color="black" offset="3.75pt,2.5pt"/>
            <v:textbox inset="1pt,1pt,1pt,1pt">
              <w:txbxContent>
                <w:p w:rsidR="000E20F0" w:rsidRDefault="000E20F0">
                  <w:pPr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ноября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  <w:t>1998</w:t>
                  </w:r>
                </w:p>
                <w:p w:rsidR="000E20F0" w:rsidRDefault="000E20F0">
                  <w:pPr>
                    <w:spacing w:before="20" w:after="120"/>
                    <w:ind w:firstLine="0"/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29"/>
                      <w:szCs w:val="29"/>
                    </w:rPr>
                    <w:t>№</w:t>
                  </w:r>
                  <w:r>
                    <w:rPr>
                      <w:b/>
                      <w:bCs/>
                      <w:color w:val="000000"/>
                      <w:sz w:val="29"/>
                      <w:szCs w:val="29"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9"/>
                      <w:szCs w:val="29"/>
                    </w:rPr>
                    <w:t>107 (4</w:t>
                  </w:r>
                  <w:r>
                    <w:rPr>
                      <w:b/>
                      <w:bCs/>
                      <w:color w:val="000000"/>
                      <w:sz w:val="29"/>
                      <w:szCs w:val="29"/>
                      <w:lang w:val="en-US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29"/>
                      <w:szCs w:val="29"/>
                    </w:rPr>
                    <w:t>2)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left:0;text-align:left;margin-left:58.45pt;margin-top:35.15pt;width:21.65pt;height:7.25pt;flip:x;z-index:251660800" o:allowincell="f" filled="t" fillcolor="#bfbfbf" stroked="f" strokecolor="blue">
            <v:fill color2="fuchsia"/>
          </v:shape>
        </w:pict>
      </w:r>
      <w:r>
        <w:rPr>
          <w:noProof/>
        </w:rPr>
        <w:pict>
          <v:shape id="_x0000_s1031" type="#_x0000_t19" style="position:absolute;left:0;text-align:left;margin-left:22.45pt;margin-top:36.65pt;width:72.05pt;height:23.75pt;flip:x;z-index:251659776" o:allowincell="f" filled="t" fillcolor="#bfbfbf" stroked="f" strokecolor="blue">
            <v:fill color2="fuchsia"/>
          </v:shape>
        </w:pict>
      </w:r>
      <w:r>
        <w:rPr>
          <w:noProof/>
        </w:rPr>
        <w:pict>
          <v:oval id="_x0000_s1032" style="position:absolute;left:0;text-align:left;margin-left:-6.35pt;margin-top:22.25pt;width:381.65pt;height:136.95pt;z-index:-251664896" o:allowincell="f" fillcolor="#bfbfbf" stroked="f" strokecolor="white" strokeweight="6pt"/>
        </w:pict>
      </w:r>
      <w:r>
        <w:rPr>
          <w:noProof/>
        </w:rPr>
        <w:pict>
          <v:line id="_x0000_s1033" style="position:absolute;left:0;text-align:left;z-index:251656704" from="61.45pt,7.85pt" to="411.4pt,8pt" o:allowincell="f" strokeweight="1pt"/>
        </w:pict>
      </w:r>
      <w:r>
        <w:rPr>
          <w:noProof/>
        </w:rPr>
        <w:pict>
          <v:line id="_x0000_s1034" style="position:absolute;left:0;text-align:left;flip:x;z-index:251657728" from="80.05pt,25.25pt" to="113.7pt,25.55pt" o:allowincell="f" strokecolor="red" strokeweight="6pt"/>
        </w:pict>
      </w:r>
      <w:r>
        <w:rPr>
          <w:noProof/>
        </w:rPr>
        <w:pict>
          <v:line id="_x0000_s1035" style="position:absolute;left:0;text-align:left;flip:x;z-index:251655680" from="-20.75pt,25.5pt" to=".9pt,25.55pt" o:allowincell="f" strokecolor="red" strokeweight="6pt"/>
        </w:pict>
      </w:r>
      <w:r>
        <w:rPr>
          <w:noProof/>
        </w:rPr>
        <w:pict>
          <v:line id="_x0000_s1036" style="position:absolute;left:0;text-align:left;z-index:251654656" from="431.3pt,29.55pt" to="497.8pt,29.6pt" o:allowincell="f" stroked="f" strokecolor="red" strokeweight="2pt">
            <v:shadow on="t" color="black" offset="3.75pt,2.5pt"/>
          </v:line>
        </w:pict>
      </w:r>
      <w:r>
        <w:rPr>
          <w:color w:val="0000FF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45.6pt" o:borderbottomcolor="white" o:borderrightcolor="white">
            <v:imagedata r:id="rId8" o:title=""/>
            <w10:borderbottom type="single" width="6"/>
            <w10:borderright type="single" width="6"/>
          </v:shape>
        </w:pict>
      </w:r>
      <w:r>
        <w:rPr>
          <w:color w:val="0000FF"/>
        </w:rPr>
        <w:t xml:space="preserve">   </w:t>
      </w:r>
    </w:p>
    <w:p w:rsidR="000E20F0" w:rsidRDefault="000E20F0">
      <w:pPr>
        <w:ind w:firstLine="142"/>
      </w:pPr>
    </w:p>
    <w:p w:rsidR="000E20F0" w:rsidRDefault="000E20F0">
      <w:r>
        <w:rPr>
          <w:noProof/>
        </w:rPr>
        <w:pict>
          <v:line id="_x0000_s1037" style="position:absolute;left:0;text-align:left;flip:y;z-index:251653632" from="8.05pt,4.85pt" to="504.9pt,120.1pt" o:allowincell="f" strokecolor="red" strokeweight="6pt"/>
        </w:pict>
      </w:r>
      <w:r>
        <w:rPr>
          <w:noProof/>
        </w:rPr>
        <w:pict>
          <v:roundrect id="_x0000_s1038" style="position:absolute;left:0;text-align:left;margin-left:22pt;margin-top:17.2pt;width:288.5pt;height:75.15pt;z-index:251663872" arcsize="10923f" o:allowincell="f" fillcolor="blue" strokecolor="white" strokeweight="1pt">
            <v:shadow on="t" color="black" offset="3.75pt,2.5pt"/>
            <v:textbox inset="1pt,1pt,1pt,1pt">
              <w:txbxContent>
                <w:p w:rsidR="000E20F0" w:rsidRDefault="000E20F0">
                  <w:pPr>
                    <w:spacing w:before="160" w:after="20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34"/>
                      <w:szCs w:val="3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36"/>
                      <w:szCs w:val="36"/>
                    </w:rPr>
                    <w:t xml:space="preserve">Е.Примаков: оценка его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36"/>
                      <w:szCs w:val="36"/>
                      <w:lang w:val="en-US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36"/>
                      <w:szCs w:val="36"/>
                    </w:rPr>
                    <w:t>качеств россиянами</w:t>
                  </w:r>
                </w:p>
              </w:txbxContent>
            </v:textbox>
          </v:roundrect>
        </w:pict>
      </w:r>
    </w:p>
    <w:p w:rsidR="000E20F0" w:rsidRDefault="000E20F0"/>
    <w:p w:rsidR="000E20F0" w:rsidRDefault="000E20F0"/>
    <w:p w:rsidR="000E20F0" w:rsidRDefault="000E20F0"/>
    <w:p w:rsidR="000E20F0" w:rsidRDefault="000E20F0">
      <w:pPr>
        <w:rPr>
          <w:sz w:val="8"/>
          <w:szCs w:val="8"/>
        </w:rPr>
      </w:pPr>
    </w:p>
    <w:p w:rsidR="000E20F0" w:rsidRDefault="000E20F0">
      <w:pPr>
        <w:jc w:val="center"/>
        <w:rPr>
          <w:b/>
          <w:bCs/>
          <w:sz w:val="6"/>
          <w:szCs w:val="6"/>
        </w:rPr>
      </w:pPr>
    </w:p>
    <w:p w:rsidR="000E20F0" w:rsidRDefault="000E20F0">
      <w:pPr>
        <w:jc w:val="center"/>
        <w:rPr>
          <w:b/>
          <w:bCs/>
          <w:sz w:val="6"/>
          <w:szCs w:val="6"/>
        </w:rPr>
        <w:sectPr w:rsidR="000E20F0">
          <w:type w:val="continuous"/>
          <w:pgSz w:w="11907" w:h="16840" w:code="9"/>
          <w:pgMar w:top="851" w:right="851" w:bottom="1304" w:left="1134" w:header="737" w:footer="1134" w:gutter="0"/>
          <w:cols w:sep="1" w:space="720"/>
        </w:sectPr>
      </w:pPr>
    </w:p>
    <w:p w:rsidR="000E20F0" w:rsidRDefault="000E20F0">
      <w:pPr>
        <w:jc w:val="center"/>
        <w:rPr>
          <w:b/>
          <w:bCs/>
          <w:sz w:val="6"/>
          <w:szCs w:val="6"/>
        </w:rPr>
      </w:pPr>
    </w:p>
    <w:p w:rsidR="000E20F0" w:rsidRDefault="000E20F0">
      <w:pPr>
        <w:keepNext/>
        <w:framePr w:dropCap="drop" w:lines="2" w:wrap="auto" w:vAnchor="text" w:hAnchor="text"/>
        <w:spacing w:line="-662" w:lineRule="auto"/>
        <w:ind w:firstLine="0"/>
        <w:rPr>
          <w:rFonts w:ascii="Arial" w:hAnsi="Arial" w:cs="Arial"/>
          <w:b/>
          <w:bCs/>
          <w:color w:val="0000FF"/>
          <w:position w:val="-6"/>
          <w:sz w:val="76"/>
          <w:szCs w:val="76"/>
        </w:rPr>
      </w:pPr>
      <w:r>
        <w:rPr>
          <w:rFonts w:ascii="Arial" w:hAnsi="Arial" w:cs="Arial"/>
          <w:b/>
          <w:bCs/>
          <w:color w:val="0000FF"/>
          <w:position w:val="-6"/>
          <w:sz w:val="76"/>
          <w:szCs w:val="76"/>
        </w:rPr>
        <w:t>И</w:t>
      </w:r>
    </w:p>
    <w:p w:rsidR="000E20F0" w:rsidRDefault="000E20F0">
      <w:pPr>
        <w:ind w:firstLine="0"/>
        <w:rPr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  <w:sz w:val="30"/>
          <w:szCs w:val="30"/>
        </w:rPr>
        <w:t>сточник данных</w:t>
      </w:r>
    </w:p>
    <w:p w:rsidR="000E20F0" w:rsidRDefault="000E20F0">
      <w:pPr>
        <w:spacing w:before="80"/>
        <w:ind w:firstLine="0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Общероссийский опрос населения по репрезентативной выборке в </w:t>
      </w:r>
      <w:r>
        <w:rPr>
          <w:b/>
          <w:bCs/>
          <w:spacing w:val="4"/>
          <w:sz w:val="24"/>
          <w:szCs w:val="24"/>
        </w:rPr>
        <w:t>56</w:t>
      </w:r>
      <w:r>
        <w:rPr>
          <w:spacing w:val="4"/>
          <w:sz w:val="24"/>
          <w:szCs w:val="24"/>
        </w:rPr>
        <w:t> населен</w:t>
      </w:r>
      <w:r>
        <w:rPr>
          <w:spacing w:val="4"/>
          <w:sz w:val="24"/>
          <w:szCs w:val="24"/>
          <w:lang w:val="en-US"/>
        </w:rPr>
        <w:softHyphen/>
      </w:r>
      <w:r>
        <w:rPr>
          <w:spacing w:val="4"/>
          <w:sz w:val="24"/>
          <w:szCs w:val="24"/>
        </w:rPr>
        <w:t xml:space="preserve">ных пунктах </w:t>
      </w:r>
      <w:r>
        <w:rPr>
          <w:b/>
          <w:bCs/>
          <w:spacing w:val="4"/>
          <w:sz w:val="24"/>
          <w:szCs w:val="24"/>
        </w:rPr>
        <w:t>29</w:t>
      </w:r>
      <w:r>
        <w:rPr>
          <w:spacing w:val="4"/>
          <w:sz w:val="24"/>
          <w:szCs w:val="24"/>
        </w:rPr>
        <w:t xml:space="preserve"> областей, краев и республик всех экономико-географических зон России. Интервью по месту жительства. Объем выборки – </w:t>
      </w:r>
      <w:r>
        <w:rPr>
          <w:b/>
          <w:bCs/>
          <w:spacing w:val="4"/>
          <w:sz w:val="24"/>
          <w:szCs w:val="24"/>
        </w:rPr>
        <w:t>1500</w:t>
      </w:r>
      <w:r>
        <w:rPr>
          <w:spacing w:val="4"/>
          <w:sz w:val="24"/>
          <w:szCs w:val="24"/>
        </w:rPr>
        <w:t xml:space="preserve"> респондентов. </w:t>
      </w:r>
      <w:r>
        <w:rPr>
          <w:b/>
          <w:bCs/>
          <w:spacing w:val="4"/>
          <w:sz w:val="24"/>
          <w:szCs w:val="24"/>
        </w:rPr>
        <w:t>3-4</w:t>
      </w:r>
      <w:r>
        <w:rPr>
          <w:spacing w:val="4"/>
          <w:sz w:val="24"/>
          <w:szCs w:val="24"/>
        </w:rPr>
        <w:t xml:space="preserve"> </w:t>
      </w:r>
      <w:r>
        <w:rPr>
          <w:b/>
          <w:bCs/>
          <w:spacing w:val="4"/>
          <w:sz w:val="24"/>
          <w:szCs w:val="24"/>
        </w:rPr>
        <w:t>ок</w:t>
      </w:r>
      <w:r>
        <w:rPr>
          <w:b/>
          <w:bCs/>
          <w:spacing w:val="4"/>
          <w:sz w:val="24"/>
          <w:szCs w:val="24"/>
          <w:lang w:val="en-US"/>
        </w:rPr>
        <w:softHyphen/>
      </w:r>
      <w:r>
        <w:rPr>
          <w:b/>
          <w:bCs/>
          <w:spacing w:val="4"/>
          <w:sz w:val="24"/>
          <w:szCs w:val="24"/>
        </w:rPr>
        <w:t>тября</w:t>
      </w:r>
      <w:r>
        <w:rPr>
          <w:spacing w:val="4"/>
          <w:sz w:val="24"/>
          <w:szCs w:val="24"/>
        </w:rPr>
        <w:t xml:space="preserve"> 1998 года.</w:t>
      </w:r>
    </w:p>
    <w:p w:rsidR="000E20F0" w:rsidRDefault="000E20F0">
      <w:pPr>
        <w:spacing w:before="80"/>
        <w:rPr>
          <w:sz w:val="24"/>
          <w:szCs w:val="24"/>
        </w:rPr>
      </w:pPr>
      <w:r>
        <w:rPr>
          <w:sz w:val="24"/>
          <w:szCs w:val="24"/>
        </w:rPr>
        <w:t>Ответы респондентов на два открытых вопроса.</w:t>
      </w:r>
    </w:p>
    <w:p w:rsidR="000E20F0" w:rsidRDefault="000E20F0">
      <w:pPr>
        <w:spacing w:before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Вопросы:</w:t>
      </w:r>
    </w:p>
    <w:p w:rsidR="000E20F0" w:rsidRDefault="000E20F0">
      <w:pPr>
        <w:spacing w:before="80"/>
        <w:rPr>
          <w:i/>
          <w:iCs/>
          <w:color w:val="800000"/>
          <w:sz w:val="24"/>
          <w:szCs w:val="24"/>
        </w:rPr>
      </w:pPr>
      <w:r>
        <w:rPr>
          <w:i/>
          <w:iCs/>
          <w:color w:val="800000"/>
          <w:sz w:val="24"/>
          <w:szCs w:val="24"/>
        </w:rPr>
        <w:t>1. Как Вы считаете, какие качества Е.Примакова помогут ему справиться с обязанностями премьер-министра?</w:t>
      </w:r>
    </w:p>
    <w:p w:rsidR="000E20F0" w:rsidRDefault="000E20F0">
      <w:pPr>
        <w:spacing w:before="80"/>
        <w:rPr>
          <w:i/>
          <w:iCs/>
          <w:color w:val="800000"/>
          <w:sz w:val="24"/>
          <w:szCs w:val="24"/>
          <w:lang w:val="en-US"/>
        </w:rPr>
      </w:pPr>
      <w:r>
        <w:rPr>
          <w:i/>
          <w:iCs/>
          <w:color w:val="800000"/>
          <w:sz w:val="24"/>
          <w:szCs w:val="24"/>
        </w:rPr>
        <w:t>2. Как Вы считаете, какие качества Е.Примакова помешают ему справиться с обязанностями премьер-министра?</w:t>
      </w:r>
    </w:p>
    <w:p w:rsidR="000E20F0" w:rsidRDefault="000E20F0">
      <w:pPr>
        <w:spacing w:before="80"/>
        <w:rPr>
          <w:i/>
          <w:iCs/>
          <w:sz w:val="24"/>
          <w:szCs w:val="24"/>
        </w:rPr>
      </w:pPr>
    </w:p>
    <w:p w:rsidR="000E20F0" w:rsidRDefault="000E20F0">
      <w:pPr>
        <w:pStyle w:val="Heading1"/>
        <w:framePr w:dropCap="drop" w:lines="2" w:wrap="auto" w:vAnchor="text" w:hAnchor="text"/>
        <w:spacing w:before="79" w:after="0" w:line="662" w:lineRule="exact"/>
        <w:jc w:val="left"/>
        <w:rPr>
          <w:rFonts w:ascii="Arial" w:hAnsi="Arial" w:cs="Arial"/>
          <w:color w:val="0000FF"/>
          <w:kern w:val="0"/>
          <w:position w:val="-6"/>
          <w:sz w:val="74"/>
          <w:szCs w:val="74"/>
        </w:rPr>
      </w:pPr>
      <w:r>
        <w:rPr>
          <w:rFonts w:ascii="Arial" w:hAnsi="Arial" w:cs="Arial"/>
          <w:color w:val="0000FF"/>
          <w:kern w:val="0"/>
          <w:position w:val="-6"/>
          <w:sz w:val="74"/>
          <w:szCs w:val="74"/>
        </w:rPr>
        <w:t>С</w:t>
      </w:r>
    </w:p>
    <w:p w:rsidR="000E20F0" w:rsidRDefault="000E20F0">
      <w:pPr>
        <w:pStyle w:val="Heading1"/>
        <w:spacing w:before="80" w:after="0"/>
        <w:jc w:val="left"/>
        <w:rPr>
          <w:rFonts w:ascii="Arial" w:hAnsi="Arial" w:cs="Arial"/>
          <w:color w:val="0000FF"/>
          <w:kern w:val="0"/>
        </w:rPr>
      </w:pPr>
      <w:r>
        <w:rPr>
          <w:rFonts w:ascii="Arial" w:hAnsi="Arial" w:cs="Arial"/>
          <w:color w:val="0000FF"/>
          <w:kern w:val="0"/>
          <w:sz w:val="30"/>
          <w:szCs w:val="30"/>
        </w:rPr>
        <w:t xml:space="preserve">пособ интерпретации </w:t>
      </w:r>
      <w:r>
        <w:rPr>
          <w:rFonts w:ascii="Arial" w:hAnsi="Arial" w:cs="Arial"/>
          <w:color w:val="0000FF"/>
          <w:kern w:val="0"/>
          <w:sz w:val="30"/>
          <w:szCs w:val="30"/>
          <w:lang w:val="en-US"/>
        </w:rPr>
        <w:br/>
      </w:r>
      <w:r>
        <w:rPr>
          <w:rFonts w:ascii="Arial" w:hAnsi="Arial" w:cs="Arial"/>
          <w:color w:val="0000FF"/>
          <w:kern w:val="0"/>
          <w:sz w:val="30"/>
          <w:szCs w:val="30"/>
        </w:rPr>
        <w:t>материала</w:t>
      </w:r>
    </w:p>
    <w:p w:rsidR="000E20F0" w:rsidRDefault="000E20F0">
      <w:pPr>
        <w:spacing w:before="80"/>
        <w:rPr>
          <w:color w:val="008000"/>
        </w:rPr>
      </w:pPr>
      <w:r>
        <w:t xml:space="preserve">Ответы респондентов распределились следующим образом </w:t>
      </w:r>
      <w:r>
        <w:rPr>
          <w:color w:val="008000"/>
        </w:rPr>
        <w:t>(</w:t>
      </w:r>
      <w:r>
        <w:rPr>
          <w:i/>
          <w:iCs/>
          <w:color w:val="008000"/>
        </w:rPr>
        <w:t>в % от числа опрошенных</w:t>
      </w:r>
      <w:r>
        <w:rPr>
          <w:color w:val="008000"/>
        </w:rPr>
        <w:t>):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Look w:val="0000"/>
      </w:tblPr>
      <w:tblGrid>
        <w:gridCol w:w="2660"/>
        <w:gridCol w:w="1081"/>
        <w:gridCol w:w="1081"/>
      </w:tblGrid>
      <w:tr w:rsidR="000E20F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0F0" w:rsidRDefault="000E20F0">
            <w:pPr>
              <w:spacing w:before="20" w:after="2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E20F0" w:rsidRDefault="000E20F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вопрос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</w:tcPr>
          <w:p w:rsidR="000E20F0" w:rsidRDefault="000E20F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вопрос</w:t>
            </w:r>
          </w:p>
        </w:tc>
      </w:tr>
      <w:tr w:rsidR="000E20F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right w:val="single" w:sz="12" w:space="0" w:color="auto"/>
            </w:tcBorders>
          </w:tcPr>
          <w:p w:rsidR="000E20F0" w:rsidRDefault="000E20F0">
            <w:pPr>
              <w:spacing w:before="20" w:after="2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Затруднились ответить, отказ от ответа</w:t>
            </w:r>
          </w:p>
        </w:tc>
        <w:tc>
          <w:tcPr>
            <w:tcW w:w="1081" w:type="dxa"/>
            <w:tcBorders>
              <w:top w:val="nil"/>
              <w:left w:val="nil"/>
            </w:tcBorders>
          </w:tcPr>
          <w:p w:rsidR="000E20F0" w:rsidRDefault="000E20F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81" w:type="dxa"/>
            <w:tcBorders>
              <w:top w:val="nil"/>
            </w:tcBorders>
          </w:tcPr>
          <w:p w:rsidR="000E20F0" w:rsidRDefault="000E20F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0E20F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12" w:space="0" w:color="auto"/>
            </w:tcBorders>
          </w:tcPr>
          <w:p w:rsidR="000E20F0" w:rsidRDefault="000E20F0">
            <w:pPr>
              <w:spacing w:before="20" w:after="2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Неконкретные ответы, ответы не на тему</w:t>
            </w:r>
          </w:p>
        </w:tc>
        <w:tc>
          <w:tcPr>
            <w:tcW w:w="1081" w:type="dxa"/>
            <w:tcBorders>
              <w:left w:val="nil"/>
            </w:tcBorders>
          </w:tcPr>
          <w:p w:rsidR="000E20F0" w:rsidRDefault="000E20F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</w:tcPr>
          <w:p w:rsidR="000E20F0" w:rsidRDefault="000E20F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E20F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bottom w:val="single" w:sz="12" w:space="0" w:color="auto"/>
              <w:right w:val="single" w:sz="12" w:space="0" w:color="auto"/>
            </w:tcBorders>
          </w:tcPr>
          <w:p w:rsidR="000E20F0" w:rsidRDefault="000E20F0">
            <w:pPr>
              <w:spacing w:before="20" w:after="2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Содержательные ответы</w:t>
            </w:r>
          </w:p>
        </w:tc>
        <w:tc>
          <w:tcPr>
            <w:tcW w:w="1081" w:type="dxa"/>
            <w:tcBorders>
              <w:left w:val="nil"/>
              <w:bottom w:val="single" w:sz="12" w:space="0" w:color="auto"/>
            </w:tcBorders>
          </w:tcPr>
          <w:p w:rsidR="000E20F0" w:rsidRDefault="000E20F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081" w:type="dxa"/>
            <w:tcBorders>
              <w:bottom w:val="single" w:sz="12" w:space="0" w:color="auto"/>
            </w:tcBorders>
          </w:tcPr>
          <w:p w:rsidR="000E20F0" w:rsidRDefault="000E20F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</w:tbl>
    <w:p w:rsidR="000E20F0" w:rsidRDefault="000E20F0">
      <w:pPr>
        <w:spacing w:before="80"/>
      </w:pPr>
      <w:r>
        <w:br w:type="column"/>
        <w:t xml:space="preserve">Ниже рассматриваются только </w:t>
      </w:r>
      <w:r>
        <w:rPr>
          <w:i/>
          <w:iCs/>
          <w:color w:val="008000"/>
        </w:rPr>
        <w:t>содержательные ответы</w:t>
      </w:r>
      <w:r>
        <w:rPr>
          <w:i/>
          <w:iCs/>
        </w:rPr>
        <w:t xml:space="preserve">. </w:t>
      </w:r>
      <w:r>
        <w:t xml:space="preserve">По каждому вопросу они разбиты на </w:t>
      </w:r>
      <w:r>
        <w:rPr>
          <w:i/>
          <w:iCs/>
          <w:color w:val="008000"/>
        </w:rPr>
        <w:t>тематические группы.</w:t>
      </w:r>
      <w:r>
        <w:rPr>
          <w:i/>
          <w:iCs/>
        </w:rPr>
        <w:t xml:space="preserve"> </w:t>
      </w:r>
      <w:r>
        <w:t>Некоторые ответы по своему смыслу включаются в две или три тематические группы. Поэтому сумма ответов во всех тематических группах больше 100%.</w:t>
      </w:r>
    </w:p>
    <w:p w:rsidR="000E20F0" w:rsidRDefault="000E20F0">
      <w:pPr>
        <w:spacing w:before="80"/>
      </w:pPr>
      <w:r>
        <w:t xml:space="preserve">В каждой тематической группе выделяются </w:t>
      </w:r>
      <w:r>
        <w:rPr>
          <w:i/>
          <w:iCs/>
          <w:color w:val="008000"/>
        </w:rPr>
        <w:t>ключевые понятия</w:t>
      </w:r>
      <w:r>
        <w:t>, т.е. наиболее характерные суждения, которые чаще всего встречаются в данной группе. Уточним, что ключевые понятия присутствуют не во всех ответах, и вместе с тем в одном ответе может содержаться два или более таких понятий. Поэтому сумма ответов с ключевыми понятиями не равна общей сумме содержательных ответов.</w:t>
      </w:r>
    </w:p>
    <w:p w:rsidR="000E20F0" w:rsidRDefault="000E20F0">
      <w:pPr>
        <w:spacing w:before="80"/>
        <w:rPr>
          <w:lang w:val="en-US"/>
        </w:rPr>
      </w:pPr>
      <w:r>
        <w:t>Ниже анализируются ключевые понятия в тематических группах по ответам на первый и второй вопрос.</w:t>
      </w:r>
    </w:p>
    <w:p w:rsidR="000E20F0" w:rsidRDefault="000E20F0">
      <w:pPr>
        <w:spacing w:before="0"/>
        <w:rPr>
          <w:i/>
          <w:iCs/>
          <w:color w:val="008000"/>
        </w:rPr>
      </w:pPr>
    </w:p>
    <w:p w:rsidR="000E20F0" w:rsidRDefault="000E20F0">
      <w:pPr>
        <w:spacing w:before="0"/>
        <w:rPr>
          <w:color w:val="008000"/>
        </w:rPr>
      </w:pPr>
      <w:r>
        <w:rPr>
          <w:i/>
          <w:iCs/>
          <w:color w:val="008000"/>
        </w:rPr>
        <w:t>Все результаты (если другое не оговорено) указываются в % от числа респондентов, давших содержательные ответы на заданный вопрос.</w:t>
      </w:r>
    </w:p>
    <w:p w:rsidR="000E20F0" w:rsidRDefault="000E20F0">
      <w:pPr>
        <w:spacing w:before="0"/>
        <w:rPr>
          <w:sz w:val="4"/>
          <w:szCs w:val="4"/>
        </w:rPr>
      </w:pPr>
      <w:r>
        <w:rPr>
          <w:sz w:val="4"/>
          <w:szCs w:val="4"/>
        </w:rPr>
        <w:br w:type="page"/>
      </w:r>
    </w:p>
    <w:p w:rsidR="000E20F0" w:rsidRDefault="000E20F0">
      <w:pPr>
        <w:pStyle w:val="Heading1"/>
        <w:framePr w:dropCap="drop" w:lines="2" w:wrap="auto" w:vAnchor="text" w:hAnchor="text"/>
        <w:spacing w:before="79" w:after="0" w:line="662" w:lineRule="exact"/>
        <w:rPr>
          <w:rFonts w:ascii="Arial" w:hAnsi="Arial" w:cs="Arial"/>
          <w:color w:val="0000FF"/>
          <w:kern w:val="0"/>
          <w:position w:val="-6"/>
          <w:sz w:val="74"/>
          <w:szCs w:val="74"/>
        </w:rPr>
      </w:pPr>
      <w:r>
        <w:rPr>
          <w:rFonts w:ascii="Arial" w:hAnsi="Arial" w:cs="Arial"/>
          <w:color w:val="0000FF"/>
          <w:kern w:val="0"/>
          <w:position w:val="-6"/>
          <w:sz w:val="74"/>
          <w:szCs w:val="74"/>
        </w:rPr>
        <w:t>О</w:t>
      </w:r>
    </w:p>
    <w:p w:rsidR="000E20F0" w:rsidRDefault="000E20F0">
      <w:pPr>
        <w:pStyle w:val="Heading1"/>
        <w:spacing w:before="80" w:after="0"/>
        <w:rPr>
          <w:rFonts w:ascii="Arial" w:hAnsi="Arial" w:cs="Arial"/>
          <w:color w:val="0000FF"/>
          <w:kern w:val="0"/>
        </w:rPr>
      </w:pPr>
      <w:r>
        <w:rPr>
          <w:rFonts w:ascii="Arial" w:hAnsi="Arial" w:cs="Arial"/>
          <w:color w:val="0000FF"/>
          <w:kern w:val="0"/>
          <w:sz w:val="30"/>
          <w:szCs w:val="30"/>
        </w:rPr>
        <w:t>сновные результаты</w:t>
      </w:r>
      <w:r>
        <w:rPr>
          <w:rFonts w:ascii="Arial" w:hAnsi="Arial" w:cs="Arial"/>
          <w:color w:val="0000FF"/>
          <w:kern w:val="0"/>
        </w:rPr>
        <w:t xml:space="preserve"> </w:t>
      </w:r>
    </w:p>
    <w:p w:rsidR="000E20F0" w:rsidRDefault="000E20F0"/>
    <w:p w:rsidR="000E20F0" w:rsidRDefault="000E20F0">
      <w:pPr>
        <w:pStyle w:val="Heading2"/>
      </w:pPr>
      <w:r>
        <w:t xml:space="preserve">Соотношение </w:t>
      </w:r>
      <w:r>
        <w:br/>
        <w:t>содержательных ответов</w:t>
      </w:r>
    </w:p>
    <w:p w:rsidR="000E20F0" w:rsidRDefault="000E20F0">
      <w:pPr>
        <w:rPr>
          <w:sz w:val="4"/>
          <w:szCs w:val="4"/>
        </w:rPr>
      </w:pPr>
    </w:p>
    <w:p w:rsidR="000E20F0" w:rsidRDefault="000E20F0">
      <w:pPr>
        <w:ind w:left="426" w:hanging="1"/>
        <w:jc w:val="right"/>
        <w:rPr>
          <w:i/>
          <w:iCs/>
        </w:rPr>
      </w:pPr>
      <w:r>
        <w:t>График 1</w:t>
      </w:r>
      <w:r>
        <w:rPr>
          <w:i/>
          <w:iCs/>
        </w:rPr>
        <w:t xml:space="preserve"> </w:t>
      </w:r>
      <w:r>
        <w:rPr>
          <w:i/>
          <w:iCs/>
        </w:rPr>
        <w:br/>
        <w:t>(в % от общего числа опрошенных)</w:t>
      </w:r>
    </w:p>
    <w:p w:rsidR="000E20F0" w:rsidRDefault="000E20F0">
      <w:pPr>
        <w:ind w:firstLine="0"/>
        <w:jc w:val="left"/>
        <w:rPr>
          <w:i/>
          <w:iCs/>
        </w:rPr>
      </w:pPr>
      <w:r>
        <w:pict>
          <v:shape id="_x0000_i1026" type="#_x0000_t75" style="width:228pt;height:222.6pt">
            <v:imagedata r:id="rId9" o:title=""/>
          </v:shape>
        </w:pict>
      </w:r>
    </w:p>
    <w:p w:rsidR="000E20F0" w:rsidRDefault="000E20F0">
      <w:pPr>
        <w:rPr>
          <w:spacing w:val="6"/>
        </w:rPr>
      </w:pPr>
      <w:r>
        <w:rPr>
          <w:spacing w:val="6"/>
        </w:rPr>
        <w:t>На графике 1 показано соотношение содержательных ответов на оба вопроса.</w:t>
      </w:r>
    </w:p>
    <w:p w:rsidR="000E20F0" w:rsidRDefault="000E20F0">
      <w:r>
        <w:t>Как видим, чаще всего респонденты, давшие содержательные ответы, отвечали на оба вопроса, в полтора раза реже – только на первый и в три с лишним раза реже – только на второй вопрос.</w:t>
      </w:r>
    </w:p>
    <w:p w:rsidR="000E20F0" w:rsidRDefault="000E20F0">
      <w:r>
        <w:t>Не дали содержательных ответов ни на один из двух вопросов немногим более трети респондентов.</w:t>
      </w:r>
    </w:p>
    <w:p w:rsidR="000E20F0" w:rsidRDefault="000E20F0"/>
    <w:p w:rsidR="000E20F0" w:rsidRDefault="000E20F0">
      <w:pPr>
        <w:pStyle w:val="Heading2"/>
        <w:ind w:left="425" w:firstLine="0"/>
      </w:pPr>
      <w:r>
        <w:t>Качества, которые могут помочь Е.Примакову</w:t>
      </w:r>
    </w:p>
    <w:p w:rsidR="000E20F0" w:rsidRDefault="000E20F0">
      <w:r>
        <w:t>Содержательные ответы на этот вопрос дали 54% от общего числа опрошенных.</w:t>
      </w:r>
    </w:p>
    <w:p w:rsidR="000E20F0" w:rsidRDefault="000E20F0">
      <w:r>
        <w:t>Распределение ответов по тематическим группам показано на графике 2.</w:t>
      </w:r>
    </w:p>
    <w:p w:rsidR="000E20F0" w:rsidRDefault="000E20F0">
      <w:pPr>
        <w:ind w:left="426" w:hanging="1"/>
        <w:jc w:val="right"/>
        <w:rPr>
          <w:i/>
          <w:iCs/>
          <w:color w:val="008000"/>
        </w:rPr>
      </w:pPr>
      <w:r>
        <w:t xml:space="preserve">График 2 </w:t>
      </w:r>
      <w:r>
        <w:br/>
      </w:r>
      <w:r>
        <w:rPr>
          <w:i/>
          <w:iCs/>
          <w:color w:val="008000"/>
        </w:rPr>
        <w:t xml:space="preserve">(в % от числа давших </w:t>
      </w:r>
      <w:r>
        <w:rPr>
          <w:i/>
          <w:iCs/>
          <w:color w:val="008000"/>
        </w:rPr>
        <w:br/>
        <w:t xml:space="preserve">содержательные ответы </w:t>
      </w:r>
      <w:r>
        <w:rPr>
          <w:i/>
          <w:iCs/>
          <w:color w:val="008000"/>
        </w:rPr>
        <w:br/>
        <w:t>на первый вопрос)</w:t>
      </w:r>
    </w:p>
    <w:p w:rsidR="000E20F0" w:rsidRDefault="000E20F0">
      <w:pPr>
        <w:ind w:left="426" w:hanging="426"/>
        <w:jc w:val="right"/>
        <w:rPr>
          <w:i/>
          <w:iCs/>
          <w:color w:val="008000"/>
        </w:rPr>
      </w:pPr>
      <w:r>
        <w:rPr>
          <w:i/>
          <w:iCs/>
          <w:color w:val="008000"/>
        </w:rPr>
        <w:pict>
          <v:shape id="_x0000_i1027" type="#_x0000_t75" style="width:229.8pt;height:159pt">
            <v:imagedata r:id="rId10" o:title=""/>
          </v:shape>
        </w:pict>
      </w:r>
    </w:p>
    <w:p w:rsidR="000E20F0" w:rsidRDefault="000E20F0">
      <w:pPr>
        <w:ind w:hanging="142"/>
        <w:rPr>
          <w:i/>
          <w:iCs/>
        </w:rPr>
      </w:pPr>
    </w:p>
    <w:p w:rsidR="000E20F0" w:rsidRDefault="000E20F0">
      <w:r>
        <w:rPr>
          <w:b/>
          <w:bCs/>
          <w:color w:val="800000"/>
          <w:sz w:val="28"/>
          <w:szCs w:val="28"/>
        </w:rPr>
        <w:t>Общественный статус Е.Прима</w:t>
      </w:r>
      <w:r>
        <w:rPr>
          <w:b/>
          <w:bCs/>
          <w:color w:val="800000"/>
          <w:sz w:val="28"/>
          <w:szCs w:val="28"/>
        </w:rPr>
        <w:softHyphen/>
        <w:t>кова</w:t>
      </w:r>
      <w:r>
        <w:t xml:space="preserve"> (</w:t>
      </w:r>
      <w:r>
        <w:rPr>
          <w:i/>
          <w:iCs/>
        </w:rPr>
        <w:t>39%)</w:t>
      </w:r>
    </w:p>
    <w:p w:rsidR="000E20F0" w:rsidRDefault="000E20F0">
      <w:pPr>
        <w:rPr>
          <w:u w:val="single"/>
        </w:rPr>
      </w:pPr>
      <w:r>
        <w:rPr>
          <w:u w:val="single"/>
        </w:rPr>
        <w:t>Ключевые понятия:</w:t>
      </w:r>
    </w:p>
    <w:p w:rsidR="000E20F0" w:rsidRDefault="000E20F0">
      <w:pPr>
        <w:rPr>
          <w:b/>
          <w:bCs/>
          <w:i/>
          <w:iCs/>
        </w:rPr>
      </w:pPr>
      <w:r>
        <w:rPr>
          <w:b/>
          <w:bCs/>
          <w:i/>
          <w:iCs/>
          <w:color w:val="000080"/>
        </w:rPr>
        <w:t>опыт (опытный)</w:t>
      </w:r>
      <w:r>
        <w:t xml:space="preserve"> – 22%;</w:t>
      </w:r>
    </w:p>
    <w:p w:rsidR="000E20F0" w:rsidRDefault="000E20F0">
      <w:r>
        <w:rPr>
          <w:b/>
          <w:bCs/>
          <w:i/>
          <w:iCs/>
          <w:color w:val="000080"/>
        </w:rPr>
        <w:t>авторитет (вес, уважение)</w:t>
      </w:r>
      <w:r>
        <w:t xml:space="preserve"> – 4%;</w:t>
      </w:r>
    </w:p>
    <w:p w:rsidR="000E20F0" w:rsidRDefault="000E20F0">
      <w:r>
        <w:rPr>
          <w:b/>
          <w:bCs/>
          <w:i/>
          <w:iCs/>
          <w:color w:val="000080"/>
        </w:rPr>
        <w:t>знание дела (профессионализм, ком</w:t>
      </w:r>
      <w:r>
        <w:rPr>
          <w:b/>
          <w:bCs/>
          <w:i/>
          <w:iCs/>
          <w:color w:val="000080"/>
        </w:rPr>
        <w:softHyphen/>
        <w:t>петентность)</w:t>
      </w:r>
      <w:r>
        <w:rPr>
          <w:i/>
          <w:iCs/>
          <w:color w:val="000080"/>
        </w:rPr>
        <w:t xml:space="preserve"> </w:t>
      </w:r>
      <w:r>
        <w:t>– 4%;</w:t>
      </w:r>
    </w:p>
    <w:p w:rsidR="000E20F0" w:rsidRDefault="000E20F0">
      <w:pPr>
        <w:rPr>
          <w:spacing w:val="-6"/>
        </w:rPr>
      </w:pPr>
      <w:r>
        <w:rPr>
          <w:b/>
          <w:bCs/>
          <w:i/>
          <w:iCs/>
          <w:color w:val="000080"/>
        </w:rPr>
        <w:t>известность (его знают, связи)</w:t>
      </w:r>
      <w:r>
        <w:rPr>
          <w:spacing w:val="-6"/>
        </w:rPr>
        <w:t xml:space="preserve"> – 4%.</w:t>
      </w:r>
    </w:p>
    <w:p w:rsidR="000E20F0" w:rsidRDefault="000E20F0">
      <w:pPr>
        <w:rPr>
          <w:spacing w:val="-6"/>
        </w:rPr>
      </w:pPr>
      <w:r>
        <w:rPr>
          <w:spacing w:val="-6"/>
        </w:rPr>
        <w:t xml:space="preserve">Данная тематическая группа – наибольшая: по числу суждений она почти вдвое превосходит каждую из трех следующих за ней. Очевидно, что в глазах респондентов именно высокий общественный статус Е.Примакова и особенно его политический </w:t>
      </w:r>
      <w:r>
        <w:rPr>
          <w:b/>
          <w:bCs/>
          <w:i/>
          <w:iCs/>
          <w:color w:val="000080"/>
        </w:rPr>
        <w:t>опыт</w:t>
      </w:r>
      <w:r>
        <w:rPr>
          <w:spacing w:val="-6"/>
        </w:rPr>
        <w:t xml:space="preserve"> являются самыми надежными предпосылками успешного выполнения им функций премьер-министра. Причём респонденты обращают внимание как на житейский, человеческий, так и на профессиональный опыт Е.Примакова.</w:t>
      </w:r>
    </w:p>
    <w:p w:rsidR="000E20F0" w:rsidRDefault="000E20F0">
      <w:pPr>
        <w:ind w:right="-214"/>
      </w:pPr>
      <w:r>
        <w:rPr>
          <w:b/>
          <w:bCs/>
          <w:color w:val="800000"/>
          <w:sz w:val="28"/>
          <w:szCs w:val="28"/>
        </w:rPr>
        <w:br w:type="page"/>
        <w:t>Интеллектуальные качества</w:t>
      </w:r>
      <w:r>
        <w:t xml:space="preserve"> (</w:t>
      </w:r>
      <w:r>
        <w:rPr>
          <w:i/>
          <w:iCs/>
        </w:rPr>
        <w:t>22%)</w:t>
      </w:r>
    </w:p>
    <w:p w:rsidR="000E20F0" w:rsidRDefault="000E20F0">
      <w:pPr>
        <w:rPr>
          <w:u w:val="single"/>
        </w:rPr>
      </w:pPr>
      <w:r>
        <w:rPr>
          <w:u w:val="single"/>
        </w:rPr>
        <w:t>Ключевые понятия:</w:t>
      </w:r>
    </w:p>
    <w:p w:rsidR="000E20F0" w:rsidRDefault="000E20F0">
      <w:pPr>
        <w:rPr>
          <w:b/>
          <w:bCs/>
          <w:i/>
          <w:iCs/>
        </w:rPr>
      </w:pPr>
      <w:r>
        <w:rPr>
          <w:b/>
          <w:bCs/>
          <w:i/>
          <w:iCs/>
          <w:color w:val="000080"/>
        </w:rPr>
        <w:t>гибкость, дипломатичность (ком</w:t>
      </w:r>
      <w:r>
        <w:rPr>
          <w:b/>
          <w:bCs/>
          <w:i/>
          <w:iCs/>
          <w:color w:val="000080"/>
        </w:rPr>
        <w:softHyphen/>
        <w:t>п</w:t>
      </w:r>
      <w:r>
        <w:rPr>
          <w:b/>
          <w:bCs/>
          <w:i/>
          <w:iCs/>
          <w:color w:val="000080"/>
        </w:rPr>
        <w:softHyphen/>
        <w:t>ро</w:t>
      </w:r>
      <w:r>
        <w:rPr>
          <w:b/>
          <w:bCs/>
          <w:i/>
          <w:iCs/>
          <w:color w:val="000080"/>
        </w:rPr>
        <w:softHyphen/>
        <w:t>миссность, хороший политик)</w:t>
      </w:r>
      <w:r>
        <w:t> – 6%;</w:t>
      </w:r>
      <w:r>
        <w:rPr>
          <w:b/>
          <w:bCs/>
          <w:i/>
          <w:iCs/>
        </w:rPr>
        <w:t xml:space="preserve"> </w:t>
      </w:r>
    </w:p>
    <w:p w:rsidR="000E20F0" w:rsidRDefault="000E20F0">
      <w:r>
        <w:rPr>
          <w:b/>
          <w:bCs/>
          <w:i/>
          <w:iCs/>
          <w:color w:val="000080"/>
        </w:rPr>
        <w:t>ум (рассудительность, интеллект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и др</w:t>
      </w:r>
      <w:r>
        <w:rPr>
          <w:b/>
          <w:bCs/>
          <w:i/>
          <w:iCs/>
        </w:rPr>
        <w:t>.</w:t>
      </w:r>
      <w:r>
        <w:rPr>
          <w:b/>
          <w:bCs/>
        </w:rPr>
        <w:t>)</w:t>
      </w:r>
      <w:r>
        <w:t xml:space="preserve"> – 5%;</w:t>
      </w:r>
    </w:p>
    <w:p w:rsidR="000E20F0" w:rsidRDefault="000E20F0">
      <w:r>
        <w:rPr>
          <w:b/>
          <w:bCs/>
          <w:i/>
          <w:iCs/>
          <w:color w:val="000080"/>
        </w:rPr>
        <w:t>знания (грамотность, образованность, эрудиция</w:t>
      </w:r>
      <w:r>
        <w:rPr>
          <w:b/>
          <w:bCs/>
          <w:i/>
          <w:iCs/>
        </w:rPr>
        <w:t xml:space="preserve"> </w:t>
      </w:r>
      <w:r>
        <w:t>и др.</w:t>
      </w:r>
      <w:r>
        <w:rPr>
          <w:b/>
          <w:bCs/>
        </w:rPr>
        <w:t>)</w:t>
      </w:r>
      <w:r>
        <w:t xml:space="preserve"> – 5%.</w:t>
      </w:r>
    </w:p>
    <w:p w:rsidR="000E20F0" w:rsidRDefault="000E20F0">
      <w:pPr>
        <w:rPr>
          <w:spacing w:val="-6"/>
        </w:rPr>
      </w:pPr>
      <w:r>
        <w:rPr>
          <w:spacing w:val="-6"/>
        </w:rPr>
        <w:t xml:space="preserve">Хотя ключевые понятия в данной тематической группе распределены примерно с одинаковой частотой, все же несколько чаще респонденты подчеркивают </w:t>
      </w:r>
      <w:r>
        <w:rPr>
          <w:b/>
          <w:bCs/>
          <w:i/>
          <w:iCs/>
          <w:color w:val="000080"/>
        </w:rPr>
        <w:t>гибкость</w:t>
      </w:r>
      <w:r>
        <w:rPr>
          <w:spacing w:val="-6"/>
        </w:rPr>
        <w:t xml:space="preserve"> Е.Примакова, его способность к </w:t>
      </w:r>
      <w:r>
        <w:rPr>
          <w:b/>
          <w:bCs/>
          <w:i/>
          <w:iCs/>
          <w:color w:val="000080"/>
        </w:rPr>
        <w:t>компромиссу</w:t>
      </w:r>
      <w:r>
        <w:rPr>
          <w:spacing w:val="-6"/>
        </w:rPr>
        <w:t xml:space="preserve">. Эту характеристику поддерживают и дополняют две другие – сочетание природного </w:t>
      </w:r>
      <w:r>
        <w:rPr>
          <w:b/>
          <w:bCs/>
          <w:i/>
          <w:iCs/>
          <w:color w:val="000080"/>
        </w:rPr>
        <w:t>ума</w:t>
      </w:r>
      <w:r>
        <w:rPr>
          <w:spacing w:val="-6"/>
        </w:rPr>
        <w:t xml:space="preserve"> и благоприобретенных </w:t>
      </w:r>
      <w:r>
        <w:rPr>
          <w:b/>
          <w:bCs/>
          <w:i/>
          <w:iCs/>
          <w:color w:val="000080"/>
        </w:rPr>
        <w:t>знаний</w:t>
      </w:r>
      <w:r>
        <w:rPr>
          <w:spacing w:val="-6"/>
        </w:rPr>
        <w:t>. Добавим сюда нередко упоминаемую в ответах способность Е.Примакова хорошо разбираться в людях и ситуациях.</w:t>
      </w:r>
    </w:p>
    <w:p w:rsidR="000E20F0" w:rsidRDefault="000E20F0">
      <w:r>
        <w:t>В целом респонденты, по всей видимости, склонны воспринимать Е.При</w:t>
      </w:r>
      <w:r>
        <w:rPr>
          <w:lang w:val="en-US"/>
        </w:rPr>
        <w:softHyphen/>
      </w:r>
      <w:r>
        <w:t>ма</w:t>
      </w:r>
      <w:r>
        <w:rPr>
          <w:lang w:val="en-US"/>
        </w:rPr>
        <w:softHyphen/>
      </w:r>
      <w:r>
        <w:t>ко</w:t>
      </w:r>
      <w:r>
        <w:rPr>
          <w:lang w:val="en-US"/>
        </w:rPr>
        <w:softHyphen/>
      </w:r>
      <w:r>
        <w:t>ва как человека, тщательно просчитывающего результаты своих действий.</w:t>
      </w:r>
    </w:p>
    <w:p w:rsidR="000E20F0" w:rsidRDefault="000E20F0">
      <w:pPr>
        <w:rPr>
          <w:b/>
          <w:bCs/>
          <w:color w:val="800000"/>
          <w:sz w:val="22"/>
          <w:szCs w:val="22"/>
          <w:lang w:val="en-US"/>
        </w:rPr>
      </w:pPr>
    </w:p>
    <w:p w:rsidR="000E20F0" w:rsidRDefault="000E20F0">
      <w:r>
        <w:rPr>
          <w:b/>
          <w:bCs/>
          <w:color w:val="800000"/>
          <w:sz w:val="28"/>
          <w:szCs w:val="28"/>
        </w:rPr>
        <w:t>Моральные качества</w:t>
      </w:r>
      <w:r>
        <w:t xml:space="preserve"> (</w:t>
      </w:r>
      <w:r>
        <w:rPr>
          <w:i/>
          <w:iCs/>
        </w:rPr>
        <w:t>21%)</w:t>
      </w:r>
    </w:p>
    <w:p w:rsidR="000E20F0" w:rsidRDefault="000E20F0">
      <w:pPr>
        <w:rPr>
          <w:u w:val="single"/>
        </w:rPr>
      </w:pPr>
      <w:r>
        <w:rPr>
          <w:u w:val="single"/>
        </w:rPr>
        <w:t>Ключевые понятия:</w:t>
      </w:r>
    </w:p>
    <w:p w:rsidR="000E20F0" w:rsidRDefault="000E20F0">
      <w:r>
        <w:rPr>
          <w:b/>
          <w:bCs/>
          <w:i/>
          <w:iCs/>
          <w:color w:val="000080"/>
        </w:rPr>
        <w:t>честность, справедливость (пря</w:t>
      </w:r>
      <w:r>
        <w:rPr>
          <w:b/>
          <w:bCs/>
          <w:i/>
          <w:iCs/>
          <w:color w:val="000080"/>
        </w:rPr>
        <w:softHyphen/>
        <w:t>мо</w:t>
      </w:r>
      <w:r>
        <w:rPr>
          <w:b/>
          <w:bCs/>
          <w:i/>
          <w:iCs/>
          <w:color w:val="000080"/>
        </w:rPr>
        <w:softHyphen/>
        <w:t>та, принципиальность</w:t>
      </w:r>
      <w:r>
        <w:rPr>
          <w:b/>
          <w:bCs/>
        </w:rPr>
        <w:t xml:space="preserve"> </w:t>
      </w:r>
      <w:r>
        <w:t>и др.</w:t>
      </w:r>
      <w:r>
        <w:rPr>
          <w:b/>
          <w:bCs/>
        </w:rPr>
        <w:t>)</w:t>
      </w:r>
      <w:r>
        <w:t xml:space="preserve"> – 12%;</w:t>
      </w:r>
    </w:p>
    <w:p w:rsidR="000E20F0" w:rsidRDefault="000E20F0">
      <w:r>
        <w:rPr>
          <w:b/>
          <w:bCs/>
          <w:i/>
          <w:iCs/>
          <w:color w:val="000080"/>
        </w:rPr>
        <w:t>совесть (порядочность, добропорядочность)</w:t>
      </w:r>
      <w:r>
        <w:t xml:space="preserve"> – 6%;</w:t>
      </w:r>
    </w:p>
    <w:p w:rsidR="000E20F0" w:rsidRDefault="000E20F0">
      <w:r>
        <w:rPr>
          <w:b/>
          <w:bCs/>
          <w:i/>
          <w:iCs/>
          <w:color w:val="000080"/>
        </w:rPr>
        <w:t>чувство долга (ответственность, добросовестность)</w:t>
      </w:r>
      <w:r>
        <w:t xml:space="preserve"> – 3%.</w:t>
      </w:r>
    </w:p>
    <w:p w:rsidR="000E20F0" w:rsidRDefault="000E20F0">
      <w:r>
        <w:t>В данной тематической группе явно преобладают такие моральные качества, которые коррелируют с представлением о порядке, дисциплине, твердости (</w:t>
      </w:r>
      <w:r>
        <w:rPr>
          <w:b/>
          <w:bCs/>
          <w:i/>
          <w:iCs/>
          <w:color w:val="000080"/>
        </w:rPr>
        <w:t>чест</w:t>
      </w:r>
      <w:r>
        <w:rPr>
          <w:b/>
          <w:bCs/>
          <w:i/>
          <w:iCs/>
          <w:color w:val="000080"/>
        </w:rPr>
        <w:softHyphen/>
        <w:t>ность</w:t>
      </w:r>
      <w:r>
        <w:rPr>
          <w:i/>
          <w:iCs/>
        </w:rPr>
        <w:t xml:space="preserve">, </w:t>
      </w:r>
      <w:r>
        <w:rPr>
          <w:b/>
          <w:bCs/>
          <w:i/>
          <w:iCs/>
          <w:color w:val="000080"/>
        </w:rPr>
        <w:t>ответственность</w:t>
      </w:r>
      <w:r>
        <w:t xml:space="preserve"> и др.).</w:t>
      </w:r>
    </w:p>
    <w:p w:rsidR="000E20F0" w:rsidRDefault="000E20F0">
      <w:r>
        <w:t>Душевные качества Е.Примакова упоминаются заметно реже.</w:t>
      </w:r>
    </w:p>
    <w:p w:rsidR="000E20F0" w:rsidRDefault="000E20F0">
      <w:r>
        <w:rPr>
          <w:b/>
          <w:bCs/>
          <w:color w:val="800000"/>
          <w:sz w:val="28"/>
          <w:szCs w:val="28"/>
        </w:rPr>
        <w:t>Волевые качества</w:t>
      </w:r>
      <w:r>
        <w:t xml:space="preserve"> (</w:t>
      </w:r>
      <w:r>
        <w:rPr>
          <w:i/>
          <w:iCs/>
        </w:rPr>
        <w:t>21%)</w:t>
      </w:r>
    </w:p>
    <w:p w:rsidR="000E20F0" w:rsidRDefault="000E20F0">
      <w:pPr>
        <w:rPr>
          <w:u w:val="single"/>
        </w:rPr>
      </w:pPr>
      <w:r>
        <w:rPr>
          <w:u w:val="single"/>
        </w:rPr>
        <w:t>Ключевые понятия:</w:t>
      </w:r>
    </w:p>
    <w:p w:rsidR="000E20F0" w:rsidRDefault="000E20F0">
      <w:r>
        <w:rPr>
          <w:b/>
          <w:bCs/>
          <w:i/>
          <w:iCs/>
          <w:color w:val="000080"/>
        </w:rPr>
        <w:t>воля, сила характера (твердость, решительность, требовательность, жесткость</w:t>
      </w:r>
      <w:r>
        <w:rPr>
          <w:b/>
          <w:bCs/>
          <w:i/>
          <w:iCs/>
        </w:rPr>
        <w:t xml:space="preserve"> </w:t>
      </w:r>
      <w:r>
        <w:t>и др</w:t>
      </w:r>
      <w:r>
        <w:rPr>
          <w:i/>
          <w:iCs/>
        </w:rPr>
        <w:t>.</w:t>
      </w:r>
      <w:r>
        <w:rPr>
          <w:b/>
          <w:bCs/>
        </w:rPr>
        <w:t>)</w:t>
      </w:r>
      <w:r>
        <w:t xml:space="preserve"> – 9%;</w:t>
      </w:r>
    </w:p>
    <w:p w:rsidR="000E20F0" w:rsidRDefault="000E20F0">
      <w:r>
        <w:rPr>
          <w:b/>
          <w:bCs/>
          <w:i/>
          <w:iCs/>
          <w:color w:val="000080"/>
        </w:rPr>
        <w:t>активность (целеустремленность, энергия, настойчивость, упорство</w:t>
      </w:r>
      <w:r>
        <w:rPr>
          <w:b/>
          <w:bCs/>
          <w:i/>
          <w:iCs/>
        </w:rPr>
        <w:t xml:space="preserve"> </w:t>
      </w:r>
      <w:r>
        <w:t>и др.</w:t>
      </w:r>
      <w:r>
        <w:rPr>
          <w:b/>
          <w:bCs/>
        </w:rPr>
        <w:t>)</w:t>
      </w:r>
      <w:r>
        <w:t xml:space="preserve"> – 4%;</w:t>
      </w:r>
    </w:p>
    <w:p w:rsidR="000E20F0" w:rsidRDefault="000E20F0">
      <w:r>
        <w:rPr>
          <w:b/>
          <w:bCs/>
          <w:i/>
          <w:iCs/>
          <w:color w:val="000080"/>
        </w:rPr>
        <w:t>деловитость, дисциплинированность (работоспособность, организованность</w:t>
      </w:r>
      <w:r>
        <w:rPr>
          <w:b/>
          <w:bCs/>
        </w:rPr>
        <w:t xml:space="preserve"> </w:t>
      </w:r>
      <w:r>
        <w:t>и др.</w:t>
      </w:r>
      <w:r>
        <w:rPr>
          <w:b/>
          <w:bCs/>
        </w:rPr>
        <w:t>)</w:t>
      </w:r>
      <w:r>
        <w:t xml:space="preserve"> – 3%;</w:t>
      </w:r>
    </w:p>
    <w:p w:rsidR="000E20F0" w:rsidRDefault="000E20F0">
      <w:r>
        <w:rPr>
          <w:b/>
          <w:bCs/>
          <w:i/>
          <w:iCs/>
          <w:color w:val="000080"/>
        </w:rPr>
        <w:t>выдержка (стойкость, уравновешенность</w:t>
      </w:r>
      <w:r>
        <w:rPr>
          <w:b/>
          <w:bCs/>
        </w:rPr>
        <w:t xml:space="preserve"> </w:t>
      </w:r>
      <w:r>
        <w:t>и др</w:t>
      </w:r>
      <w:r>
        <w:rPr>
          <w:i/>
          <w:iCs/>
        </w:rPr>
        <w:t>.</w:t>
      </w:r>
      <w:r>
        <w:rPr>
          <w:b/>
          <w:bCs/>
        </w:rPr>
        <w:t>)</w:t>
      </w:r>
      <w:r>
        <w:t xml:space="preserve"> – 3%.</w:t>
      </w:r>
    </w:p>
    <w:p w:rsidR="000E20F0" w:rsidRDefault="000E20F0">
      <w:r>
        <w:t xml:space="preserve">В этой тематической группе очевиден акцент на </w:t>
      </w:r>
      <w:r>
        <w:rPr>
          <w:b/>
          <w:bCs/>
          <w:i/>
          <w:iCs/>
          <w:color w:val="000080"/>
        </w:rPr>
        <w:t>силе характера</w:t>
      </w:r>
      <w:r>
        <w:t xml:space="preserve"> Е.При</w:t>
      </w:r>
      <w:r>
        <w:softHyphen/>
        <w:t>ма</w:t>
      </w:r>
      <w:r>
        <w:softHyphen/>
        <w:t>ко</w:t>
      </w:r>
      <w:r>
        <w:softHyphen/>
        <w:t>ва. Причем волевое начало, судя по высказываниям респондентов, проявляется у него как в динамическом плане (</w:t>
      </w:r>
      <w:r>
        <w:rPr>
          <w:b/>
          <w:bCs/>
          <w:i/>
          <w:iCs/>
          <w:color w:val="000080"/>
        </w:rPr>
        <w:t>активность</w:t>
      </w:r>
      <w:r>
        <w:t>), так и в плане стабильности, устойчивости (</w:t>
      </w:r>
      <w:r>
        <w:rPr>
          <w:b/>
          <w:bCs/>
          <w:i/>
          <w:iCs/>
          <w:color w:val="000080"/>
        </w:rPr>
        <w:t>выдержка</w:t>
      </w:r>
      <w:r>
        <w:t>). Перечисленные качества позволяют предположить, что респонденты видят в новом премьер-министре человека упорного, не склонного к импульсивным, спонтанным  действиям, у которого разум доминирует над эмоциями.</w:t>
      </w:r>
    </w:p>
    <w:p w:rsidR="000E20F0" w:rsidRDefault="000E20F0"/>
    <w:p w:rsidR="000E20F0" w:rsidRDefault="000E20F0">
      <w:r>
        <w:rPr>
          <w:b/>
          <w:bCs/>
          <w:color w:val="800000"/>
          <w:sz w:val="28"/>
          <w:szCs w:val="28"/>
        </w:rPr>
        <w:t xml:space="preserve">Социальная и политическая </w:t>
      </w:r>
      <w:r>
        <w:rPr>
          <w:b/>
          <w:bCs/>
          <w:color w:val="800000"/>
          <w:sz w:val="28"/>
          <w:szCs w:val="28"/>
        </w:rPr>
        <w:br/>
        <w:t>позиция</w:t>
      </w:r>
      <w:r>
        <w:t xml:space="preserve"> (</w:t>
      </w:r>
      <w:r>
        <w:rPr>
          <w:i/>
          <w:iCs/>
        </w:rPr>
        <w:t>10%)</w:t>
      </w:r>
    </w:p>
    <w:p w:rsidR="000E20F0" w:rsidRDefault="000E20F0">
      <w:pPr>
        <w:rPr>
          <w:u w:val="single"/>
        </w:rPr>
      </w:pPr>
      <w:r>
        <w:rPr>
          <w:u w:val="single"/>
        </w:rPr>
        <w:t>Ключевые понятия:</w:t>
      </w:r>
    </w:p>
    <w:p w:rsidR="000E20F0" w:rsidRDefault="000E20F0">
      <w:r>
        <w:rPr>
          <w:b/>
          <w:bCs/>
          <w:i/>
          <w:iCs/>
          <w:color w:val="000080"/>
        </w:rPr>
        <w:t>самостоятельность, "незапятнан</w:t>
      </w:r>
      <w:r>
        <w:rPr>
          <w:b/>
          <w:bCs/>
          <w:i/>
          <w:iCs/>
          <w:color w:val="000080"/>
        </w:rPr>
        <w:softHyphen/>
        <w:t>ность" (лояльность, независимость</w:t>
      </w:r>
      <w:r>
        <w:rPr>
          <w:b/>
          <w:bCs/>
        </w:rPr>
        <w:t xml:space="preserve"> </w:t>
      </w:r>
      <w:r>
        <w:t>и др.</w:t>
      </w:r>
      <w:r>
        <w:rPr>
          <w:b/>
          <w:bCs/>
        </w:rPr>
        <w:t>)</w:t>
      </w:r>
      <w:r>
        <w:t xml:space="preserve"> – 2%;</w:t>
      </w:r>
    </w:p>
    <w:p w:rsidR="000E20F0" w:rsidRDefault="000E20F0">
      <w:pPr>
        <w:ind w:right="-214"/>
      </w:pPr>
      <w:r>
        <w:rPr>
          <w:b/>
          <w:bCs/>
          <w:i/>
          <w:iCs/>
          <w:color w:val="000080"/>
        </w:rPr>
        <w:t>народ, люди (большинство, все)</w:t>
      </w:r>
      <w:r>
        <w:t xml:space="preserve"> – 2%;</w:t>
      </w:r>
    </w:p>
    <w:p w:rsidR="000E20F0" w:rsidRDefault="000E20F0">
      <w:r>
        <w:rPr>
          <w:b/>
          <w:bCs/>
          <w:i/>
          <w:iCs/>
          <w:color w:val="000080"/>
        </w:rPr>
        <w:t>согласие (поддержка, доверие</w:t>
      </w:r>
      <w:r>
        <w:rPr>
          <w:b/>
          <w:bCs/>
        </w:rPr>
        <w:t xml:space="preserve"> </w:t>
      </w:r>
      <w:r>
        <w:t>и др.</w:t>
      </w:r>
      <w:r>
        <w:rPr>
          <w:b/>
          <w:bCs/>
        </w:rPr>
        <w:t>)</w:t>
      </w:r>
      <w:r>
        <w:t> – 2%;</w:t>
      </w:r>
    </w:p>
    <w:p w:rsidR="000E20F0" w:rsidRDefault="000E20F0">
      <w:r>
        <w:t>Высказывания данной тематической группы наиболее размыты, неопределенны, в них преобладает эмоциональное начало. Отчасти это, возможно, связано с тем, что Е.Примаков никогда раньше не выступал как публичный политик, стремящийся "объясниться с народом", убедить граждан в правоте своих взглядов. Поэтому сами эти взгляды довольно слабо отражены в ответах респондентов.</w:t>
      </w:r>
    </w:p>
    <w:p w:rsidR="000E20F0" w:rsidRDefault="000E20F0">
      <w:r>
        <w:t xml:space="preserve">Вместе с тем в полученных ответах есть два отчетливо выраженных момента. Во-первых, это достаточно часто высказываемая уверенность в </w:t>
      </w:r>
      <w:r>
        <w:rPr>
          <w:i/>
          <w:iCs/>
          <w:color w:val="008000"/>
        </w:rPr>
        <w:t>неангажированности</w:t>
      </w:r>
      <w:r>
        <w:t xml:space="preserve"> Е.Примакова, в непричастности его к каким-либо нынешним партиям или группам интересов (</w:t>
      </w:r>
      <w:r>
        <w:rPr>
          <w:b/>
          <w:bCs/>
          <w:i/>
          <w:iCs/>
          <w:color w:val="000080"/>
        </w:rPr>
        <w:t>самостоя</w:t>
      </w:r>
      <w:r>
        <w:rPr>
          <w:b/>
          <w:bCs/>
          <w:i/>
          <w:iCs/>
          <w:color w:val="000080"/>
        </w:rPr>
        <w:softHyphen/>
        <w:t>тель</w:t>
      </w:r>
      <w:r>
        <w:rPr>
          <w:b/>
          <w:bCs/>
          <w:i/>
          <w:iCs/>
          <w:color w:val="000080"/>
        </w:rPr>
        <w:softHyphen/>
        <w:t>ность</w:t>
      </w:r>
      <w:r>
        <w:t>). Во-вторых, новый премь</w:t>
      </w:r>
      <w:r>
        <w:softHyphen/>
        <w:t xml:space="preserve">ер-министр, судя по оценкам многих респондентов, не только является фигурой, способной к поиску компромисса, но и сам сегодня </w:t>
      </w:r>
      <w:r>
        <w:rPr>
          <w:i/>
          <w:iCs/>
          <w:color w:val="008000"/>
        </w:rPr>
        <w:t>персонифицирует</w:t>
      </w:r>
      <w:r>
        <w:t xml:space="preserve"> такой </w:t>
      </w:r>
      <w:r>
        <w:rPr>
          <w:i/>
          <w:iCs/>
          <w:color w:val="008000"/>
        </w:rPr>
        <w:t>компромисс</w:t>
      </w:r>
      <w:r>
        <w:t xml:space="preserve">, вызывает </w:t>
      </w:r>
      <w:r>
        <w:rPr>
          <w:b/>
          <w:bCs/>
          <w:i/>
          <w:iCs/>
          <w:color w:val="000080"/>
        </w:rPr>
        <w:t>согласие</w:t>
      </w:r>
      <w:r>
        <w:t>, если не у всех, то у многих в современном российском обществе. В этой связи заслуживают внимания такие высказывания о Е.Примакове, как "</w:t>
      </w:r>
      <w:r>
        <w:rPr>
          <w:b/>
          <w:bCs/>
          <w:i/>
          <w:iCs/>
          <w:color w:val="000080"/>
        </w:rPr>
        <w:t>понимает людей", "понимание проблем России, народа", "помнит... что есть народ</w:t>
      </w:r>
      <w:r>
        <w:t>" и т.п.</w:t>
      </w:r>
    </w:p>
    <w:p w:rsidR="000E20F0" w:rsidRDefault="000E20F0">
      <w:r>
        <w:t xml:space="preserve">В целом же </w:t>
      </w:r>
      <w:r>
        <w:rPr>
          <w:i/>
          <w:iCs/>
        </w:rPr>
        <w:t>доверие</w:t>
      </w:r>
      <w:r>
        <w:t xml:space="preserve"> к Е.Примакову по</w:t>
      </w:r>
      <w:r>
        <w:softHyphen/>
        <w:t>ка, по всей видимости, не основано на сколько-нибудь отчётливом представлении о его социально-политической позиции.</w:t>
      </w:r>
    </w:p>
    <w:p w:rsidR="000E20F0" w:rsidRDefault="000E20F0">
      <w:pPr>
        <w:rPr>
          <w:b/>
          <w:bCs/>
          <w:color w:val="800000"/>
          <w:sz w:val="28"/>
          <w:szCs w:val="28"/>
        </w:rPr>
      </w:pPr>
    </w:p>
    <w:p w:rsidR="000E20F0" w:rsidRDefault="000E20F0">
      <w:r>
        <w:rPr>
          <w:b/>
          <w:bCs/>
          <w:color w:val="800000"/>
          <w:sz w:val="28"/>
          <w:szCs w:val="28"/>
        </w:rPr>
        <w:t>Пожелания</w:t>
      </w:r>
      <w:r>
        <w:t xml:space="preserve"> (5%)</w:t>
      </w:r>
    </w:p>
    <w:p w:rsidR="000E20F0" w:rsidRDefault="000E20F0">
      <w:r>
        <w:t>Ответы этой тематической группы не дают прямой характеристики качеств Е.Примакова и потому не будут здесь рассмотрены подробно, с выделением ключевых понятий.</w:t>
      </w:r>
    </w:p>
    <w:p w:rsidR="000E20F0" w:rsidRDefault="000E20F0">
      <w:r>
        <w:t xml:space="preserve">Отметим лишь, что чаще всего респонденты хотели бы от нового премьер-министра проявлений </w:t>
      </w:r>
      <w:r>
        <w:rPr>
          <w:b/>
          <w:bCs/>
          <w:i/>
          <w:iCs/>
          <w:color w:val="000080"/>
        </w:rPr>
        <w:t>самостоятельности, настойчивости (жёсткости, твёрдости</w:t>
      </w:r>
      <w:r>
        <w:t xml:space="preserve"> и др.), а также внимания к нуждам и интересам </w:t>
      </w:r>
      <w:r>
        <w:rPr>
          <w:b/>
          <w:bCs/>
          <w:i/>
          <w:iCs/>
          <w:color w:val="000080"/>
        </w:rPr>
        <w:t>народа</w:t>
      </w:r>
      <w:r>
        <w:t>. Иными словами, их пожелания лежат в том же русле, что и оценка определяющих положительных качеств Е.Примакова.</w:t>
      </w:r>
    </w:p>
    <w:p w:rsidR="000E20F0" w:rsidRDefault="000E20F0"/>
    <w:p w:rsidR="000E20F0" w:rsidRDefault="000E20F0">
      <w:pPr>
        <w:pStyle w:val="Heading2"/>
        <w:ind w:left="425" w:firstLine="0"/>
      </w:pPr>
      <w:r>
        <w:t>Качества, которые могут помешать Е.Примакову</w:t>
      </w:r>
    </w:p>
    <w:p w:rsidR="000E20F0" w:rsidRDefault="000E20F0">
      <w:r>
        <w:t>Содержательные ответы на этот вопрос дали 42% от общего числа опрошенных.</w:t>
      </w:r>
    </w:p>
    <w:p w:rsidR="000E20F0" w:rsidRDefault="000E20F0">
      <w:r>
        <w:t>Обратим внимание на тот факт, что доля респондентов, назвавших отрицательные качества Е.Примакова, заметно меньше доли отметивших его достоинства в качестве премьер-министра. Не исключено, что этим косвенно подтверждается "консенсус</w:t>
      </w:r>
      <w:r>
        <w:softHyphen/>
        <w:t xml:space="preserve">ный" характер фигуры Е.Примакова для значительной части россиян. </w:t>
      </w:r>
    </w:p>
    <w:p w:rsidR="000E20F0" w:rsidRDefault="000E20F0">
      <w:pPr>
        <w:rPr>
          <w:spacing w:val="-4"/>
        </w:rPr>
      </w:pPr>
      <w:r>
        <w:rPr>
          <w:spacing w:val="-4"/>
        </w:rPr>
        <w:t xml:space="preserve">Распределение ответов респондентов по тематическим группам показано на графике 3. </w:t>
      </w:r>
    </w:p>
    <w:p w:rsidR="000E20F0" w:rsidRDefault="000E20F0">
      <w:pPr>
        <w:ind w:left="426" w:hanging="1"/>
        <w:jc w:val="right"/>
        <w:rPr>
          <w:i/>
          <w:iCs/>
          <w:color w:val="008000"/>
        </w:rPr>
      </w:pPr>
      <w:r>
        <w:t xml:space="preserve">График 3 </w:t>
      </w:r>
      <w:r>
        <w:br/>
      </w:r>
      <w:r>
        <w:rPr>
          <w:i/>
          <w:iCs/>
          <w:color w:val="008000"/>
        </w:rPr>
        <w:t>(в % от числа давших содержательные ответы на второй вопрос)</w:t>
      </w:r>
    </w:p>
    <w:p w:rsidR="000E20F0" w:rsidRDefault="000E20F0">
      <w:pPr>
        <w:ind w:left="426" w:hanging="426"/>
        <w:jc w:val="right"/>
        <w:rPr>
          <w:i/>
          <w:iCs/>
          <w:color w:val="008000"/>
        </w:rPr>
      </w:pPr>
      <w:r>
        <w:rPr>
          <w:i/>
          <w:iCs/>
          <w:color w:val="008000"/>
        </w:rPr>
        <w:pict>
          <v:shape id="_x0000_i1028" type="#_x0000_t75" style="width:229.2pt;height:178.8pt">
            <v:imagedata r:id="rId11" o:title=""/>
          </v:shape>
        </w:pict>
      </w:r>
    </w:p>
    <w:p w:rsidR="000E20F0" w:rsidRDefault="000E20F0">
      <w:pPr>
        <w:rPr>
          <w:b/>
          <w:bCs/>
          <w:color w:val="800000"/>
          <w:sz w:val="4"/>
          <w:szCs w:val="4"/>
        </w:rPr>
      </w:pPr>
    </w:p>
    <w:p w:rsidR="000E20F0" w:rsidRDefault="000E20F0">
      <w:r>
        <w:rPr>
          <w:b/>
          <w:bCs/>
          <w:color w:val="800000"/>
          <w:sz w:val="28"/>
          <w:szCs w:val="28"/>
        </w:rPr>
        <w:t>Моральные и волевые качества</w:t>
      </w:r>
      <w:r>
        <w:rPr>
          <w:b/>
          <w:bCs/>
        </w:rPr>
        <w:t xml:space="preserve"> </w:t>
      </w:r>
      <w:r>
        <w:t>(</w:t>
      </w:r>
      <w:r>
        <w:rPr>
          <w:i/>
          <w:iCs/>
        </w:rPr>
        <w:t>26</w:t>
      </w:r>
      <w:r>
        <w:t>%)</w:t>
      </w:r>
    </w:p>
    <w:p w:rsidR="000E20F0" w:rsidRDefault="000E20F0">
      <w:pPr>
        <w:rPr>
          <w:u w:val="single"/>
        </w:rPr>
      </w:pPr>
      <w:r>
        <w:rPr>
          <w:u w:val="single"/>
        </w:rPr>
        <w:t>Ключевые понятия:</w:t>
      </w:r>
    </w:p>
    <w:p w:rsidR="000E20F0" w:rsidRDefault="000E20F0">
      <w:r>
        <w:rPr>
          <w:b/>
          <w:bCs/>
          <w:i/>
          <w:iCs/>
          <w:color w:val="000080"/>
        </w:rPr>
        <w:t>мягкость, доброта (доверчивость, лояльность, порядочность</w:t>
      </w:r>
      <w:r>
        <w:rPr>
          <w:b/>
          <w:bCs/>
        </w:rPr>
        <w:t xml:space="preserve"> </w:t>
      </w:r>
      <w:r>
        <w:t>и др.</w:t>
      </w:r>
      <w:r>
        <w:rPr>
          <w:b/>
          <w:bCs/>
        </w:rPr>
        <w:t>)</w:t>
      </w:r>
      <w:r>
        <w:t xml:space="preserve"> – 8%;</w:t>
      </w:r>
    </w:p>
    <w:p w:rsidR="000E20F0" w:rsidRDefault="000E20F0">
      <w:pPr>
        <w:rPr>
          <w:spacing w:val="-6"/>
        </w:rPr>
      </w:pPr>
      <w:r>
        <w:rPr>
          <w:b/>
          <w:bCs/>
          <w:i/>
          <w:iCs/>
          <w:color w:val="000080"/>
        </w:rPr>
        <w:t>слабость, уступчивость (компро</w:t>
      </w:r>
      <w:r>
        <w:rPr>
          <w:b/>
          <w:bCs/>
          <w:i/>
          <w:iCs/>
          <w:color w:val="000080"/>
          <w:lang w:val="en-US"/>
        </w:rPr>
        <w:softHyphen/>
      </w:r>
      <w:r>
        <w:rPr>
          <w:b/>
          <w:bCs/>
          <w:i/>
          <w:iCs/>
          <w:color w:val="000080"/>
        </w:rPr>
        <w:t>мис</w:t>
      </w:r>
      <w:r>
        <w:rPr>
          <w:b/>
          <w:bCs/>
          <w:i/>
          <w:iCs/>
          <w:color w:val="000080"/>
          <w:lang w:val="en-US"/>
        </w:rPr>
        <w:softHyphen/>
      </w:r>
      <w:r>
        <w:rPr>
          <w:b/>
          <w:bCs/>
          <w:i/>
          <w:iCs/>
          <w:color w:val="000080"/>
        </w:rPr>
        <w:t>сность, нерешительность, трусость, угодливость</w:t>
      </w:r>
      <w:r>
        <w:rPr>
          <w:b/>
          <w:bCs/>
          <w:spacing w:val="-6"/>
        </w:rPr>
        <w:t xml:space="preserve"> </w:t>
      </w:r>
      <w:r>
        <w:rPr>
          <w:spacing w:val="-6"/>
        </w:rPr>
        <w:t>и др.</w:t>
      </w:r>
      <w:r>
        <w:rPr>
          <w:b/>
          <w:bCs/>
          <w:spacing w:val="-6"/>
        </w:rPr>
        <w:t>)</w:t>
      </w:r>
      <w:r>
        <w:rPr>
          <w:spacing w:val="-6"/>
        </w:rPr>
        <w:t xml:space="preserve"> – 7%;</w:t>
      </w:r>
    </w:p>
    <w:p w:rsidR="000E20F0" w:rsidRDefault="000E20F0">
      <w:r>
        <w:rPr>
          <w:b/>
          <w:bCs/>
          <w:i/>
          <w:iCs/>
          <w:color w:val="000080"/>
        </w:rPr>
        <w:t>корыстность, высокомерие (жад</w:t>
      </w:r>
      <w:r>
        <w:rPr>
          <w:b/>
          <w:bCs/>
          <w:i/>
          <w:iCs/>
          <w:color w:val="000080"/>
          <w:lang w:val="en-US"/>
        </w:rPr>
        <w:softHyphen/>
      </w:r>
      <w:r>
        <w:rPr>
          <w:b/>
          <w:bCs/>
          <w:i/>
          <w:iCs/>
          <w:color w:val="000080"/>
        </w:rPr>
        <w:t>ность, самоуверенность, зазнайство</w:t>
      </w:r>
      <w:r>
        <w:rPr>
          <w:b/>
          <w:bCs/>
        </w:rPr>
        <w:t xml:space="preserve"> </w:t>
      </w:r>
      <w:r>
        <w:t>и др.</w:t>
      </w:r>
      <w:r>
        <w:rPr>
          <w:b/>
          <w:bCs/>
        </w:rPr>
        <w:t>)</w:t>
      </w:r>
      <w:r>
        <w:t xml:space="preserve"> – 3%.</w:t>
      </w:r>
    </w:p>
    <w:p w:rsidR="000E20F0" w:rsidRDefault="000E20F0">
      <w:pPr>
        <w:rPr>
          <w:spacing w:val="-4"/>
        </w:rPr>
      </w:pPr>
      <w:r>
        <w:rPr>
          <w:spacing w:val="-4"/>
        </w:rPr>
        <w:t>Как видим, многие респонденты опасаются, что Е.Примаков "слишком хорош" для того поста, который он занял, и что помешать ему могут, как ни парадоксально, именно его моральные достоинства. Причем как в "сострадательных" суждениях (</w:t>
      </w:r>
      <w:r>
        <w:rPr>
          <w:b/>
          <w:bCs/>
          <w:i/>
          <w:iCs/>
          <w:color w:val="000080"/>
        </w:rPr>
        <w:t>доверчивость, наивность</w:t>
      </w:r>
      <w:r>
        <w:rPr>
          <w:spacing w:val="-4"/>
        </w:rPr>
        <w:t xml:space="preserve"> и др.), так и в суждениях резко критических (</w:t>
      </w:r>
      <w:r>
        <w:rPr>
          <w:b/>
          <w:bCs/>
          <w:i/>
          <w:iCs/>
          <w:color w:val="000080"/>
        </w:rPr>
        <w:t>угод</w:t>
      </w:r>
      <w:r>
        <w:rPr>
          <w:b/>
          <w:bCs/>
          <w:i/>
          <w:iCs/>
          <w:color w:val="000080"/>
        </w:rPr>
        <w:softHyphen/>
        <w:t>ли</w:t>
      </w:r>
      <w:r>
        <w:rPr>
          <w:b/>
          <w:bCs/>
          <w:i/>
          <w:iCs/>
          <w:color w:val="000080"/>
        </w:rPr>
        <w:softHyphen/>
        <w:t>вость, нерасторопность</w:t>
      </w:r>
      <w:r>
        <w:rPr>
          <w:spacing w:val="-4"/>
        </w:rPr>
        <w:t xml:space="preserve"> и др.)  прочитывается общий императив – отчетливое желание, чтобы новый премьер был политиком "твердой руки", решительно противостоящим разброду, неуправляемости, которые захлестнули страну. </w:t>
      </w:r>
    </w:p>
    <w:p w:rsidR="000E20F0" w:rsidRDefault="000E20F0">
      <w:r>
        <w:t>Относительно невелика группа респондентов, приписывающих Е.При</w:t>
      </w:r>
      <w:r>
        <w:rPr>
          <w:lang w:val="en-US"/>
        </w:rPr>
        <w:softHyphen/>
      </w:r>
      <w:r>
        <w:t>мако</w:t>
      </w:r>
      <w:r>
        <w:rPr>
          <w:lang w:val="en-US"/>
        </w:rPr>
        <w:softHyphen/>
      </w:r>
      <w:r>
        <w:t xml:space="preserve">ву неблаговидные моральные качества и мотивы. Прежде всего это </w:t>
      </w:r>
      <w:r>
        <w:rPr>
          <w:b/>
          <w:bCs/>
          <w:i/>
          <w:iCs/>
          <w:color w:val="000080"/>
        </w:rPr>
        <w:t>высокомерие</w:t>
      </w:r>
      <w:r>
        <w:t xml:space="preserve"> и </w:t>
      </w:r>
      <w:r>
        <w:rPr>
          <w:b/>
          <w:bCs/>
          <w:i/>
          <w:iCs/>
          <w:color w:val="000080"/>
        </w:rPr>
        <w:t>корыстность</w:t>
      </w:r>
      <w:r>
        <w:t>, т.е. эгоистические личностные проявления (поэтому мы и объединили обе указанные характеристики в одно ключевое понятие).</w:t>
      </w:r>
    </w:p>
    <w:p w:rsidR="000E20F0" w:rsidRDefault="000E20F0">
      <w:pPr>
        <w:rPr>
          <w:b/>
          <w:bCs/>
          <w:color w:val="800000"/>
          <w:sz w:val="28"/>
          <w:szCs w:val="28"/>
          <w:lang w:val="en-US"/>
        </w:rPr>
      </w:pPr>
    </w:p>
    <w:p w:rsidR="000E20F0" w:rsidRDefault="000E20F0">
      <w:r>
        <w:rPr>
          <w:b/>
          <w:bCs/>
          <w:color w:val="800000"/>
          <w:sz w:val="28"/>
          <w:szCs w:val="28"/>
        </w:rPr>
        <w:t>Возраст, здоровье</w:t>
      </w:r>
      <w:r>
        <w:t xml:space="preserve"> (</w:t>
      </w:r>
      <w:r>
        <w:rPr>
          <w:i/>
          <w:iCs/>
        </w:rPr>
        <w:t>25</w:t>
      </w:r>
      <w:r>
        <w:t>%)</w:t>
      </w:r>
    </w:p>
    <w:p w:rsidR="000E20F0" w:rsidRDefault="000E20F0">
      <w:pPr>
        <w:rPr>
          <w:u w:val="single"/>
        </w:rPr>
      </w:pPr>
      <w:r>
        <w:rPr>
          <w:u w:val="single"/>
        </w:rPr>
        <w:t>Ключевые понятия:</w:t>
      </w:r>
    </w:p>
    <w:p w:rsidR="000E20F0" w:rsidRDefault="000E20F0">
      <w:r>
        <w:rPr>
          <w:b/>
          <w:bCs/>
          <w:i/>
          <w:iCs/>
          <w:color w:val="000080"/>
        </w:rPr>
        <w:t>возраст (годы, старый</w:t>
      </w:r>
      <w:r>
        <w:rPr>
          <w:b/>
          <w:bCs/>
        </w:rPr>
        <w:t xml:space="preserve"> </w:t>
      </w:r>
      <w:r>
        <w:t>и др.</w:t>
      </w:r>
      <w:r>
        <w:rPr>
          <w:b/>
          <w:bCs/>
        </w:rPr>
        <w:t>)</w:t>
      </w:r>
      <w:r>
        <w:t xml:space="preserve"> – 23%;</w:t>
      </w:r>
    </w:p>
    <w:p w:rsidR="000E20F0" w:rsidRDefault="000E20F0">
      <w:r>
        <w:rPr>
          <w:b/>
          <w:bCs/>
          <w:i/>
          <w:iCs/>
          <w:color w:val="000080"/>
        </w:rPr>
        <w:t>болезни (здоровье, нездоров)</w:t>
      </w:r>
      <w:r>
        <w:t xml:space="preserve"> – 2%.</w:t>
      </w:r>
    </w:p>
    <w:p w:rsidR="000E20F0" w:rsidRDefault="000E20F0">
      <w:pPr>
        <w:rPr>
          <w:spacing w:val="-2"/>
        </w:rPr>
      </w:pPr>
      <w:r>
        <w:rPr>
          <w:spacing w:val="-2"/>
        </w:rPr>
        <w:t>Ключевые понятия этой тематической группы отчетливо продолжают линию опасений респондентов относительно того, что у Е.Примакова не хватит сил для успешного выполнения своей миссии.</w:t>
      </w:r>
    </w:p>
    <w:p w:rsidR="000E20F0" w:rsidRDefault="000E20F0">
      <w:pPr>
        <w:rPr>
          <w:b/>
          <w:bCs/>
          <w:color w:val="800000"/>
          <w:sz w:val="28"/>
          <w:szCs w:val="28"/>
          <w:lang w:val="en-US"/>
        </w:rPr>
      </w:pPr>
    </w:p>
    <w:p w:rsidR="000E20F0" w:rsidRDefault="000E20F0">
      <w:r>
        <w:rPr>
          <w:b/>
          <w:bCs/>
          <w:color w:val="800000"/>
          <w:sz w:val="28"/>
          <w:szCs w:val="28"/>
        </w:rPr>
        <w:br w:type="column"/>
        <w:t>Факторы влияния</w:t>
      </w:r>
      <w:r>
        <w:t xml:space="preserve"> (</w:t>
      </w:r>
      <w:r>
        <w:rPr>
          <w:i/>
          <w:iCs/>
        </w:rPr>
        <w:t>18</w:t>
      </w:r>
      <w:r>
        <w:t>%)</w:t>
      </w:r>
    </w:p>
    <w:p w:rsidR="000E20F0" w:rsidRDefault="000E20F0">
      <w:pPr>
        <w:rPr>
          <w:u w:val="single"/>
        </w:rPr>
      </w:pPr>
      <w:r>
        <w:rPr>
          <w:u w:val="single"/>
        </w:rPr>
        <w:t>Ключевые понятия:</w:t>
      </w:r>
    </w:p>
    <w:p w:rsidR="000E20F0" w:rsidRDefault="000E20F0">
      <w:pPr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>Ельцин (президент, Кремль) – 5%;</w:t>
      </w:r>
    </w:p>
    <w:p w:rsidR="000E20F0" w:rsidRDefault="000E20F0">
      <w:r>
        <w:rPr>
          <w:b/>
          <w:bCs/>
          <w:i/>
          <w:iCs/>
          <w:color w:val="000080"/>
        </w:rPr>
        <w:t>окружение (правительство, коллеги, государственный аппарат, чиновники</w:t>
      </w:r>
      <w:r>
        <w:rPr>
          <w:b/>
          <w:bCs/>
        </w:rPr>
        <w:t xml:space="preserve"> </w:t>
      </w:r>
      <w:r>
        <w:t>и др.</w:t>
      </w:r>
      <w:r>
        <w:rPr>
          <w:b/>
          <w:bCs/>
        </w:rPr>
        <w:t>)</w:t>
      </w:r>
      <w:r>
        <w:t xml:space="preserve"> – 5%;</w:t>
      </w:r>
    </w:p>
    <w:p w:rsidR="000E20F0" w:rsidRDefault="000E20F0">
      <w:r>
        <w:rPr>
          <w:b/>
          <w:bCs/>
          <w:i/>
          <w:iCs/>
          <w:color w:val="000080"/>
        </w:rPr>
        <w:t>коррупция, мафия</w:t>
      </w:r>
      <w:r>
        <w:t xml:space="preserve"> – 2%.</w:t>
      </w:r>
    </w:p>
    <w:p w:rsidR="000E20F0" w:rsidRDefault="000E20F0">
      <w:r>
        <w:t>Если в числе достоинств Е.При</w:t>
      </w:r>
      <w:r>
        <w:rPr>
          <w:lang w:val="en-US"/>
        </w:rPr>
        <w:softHyphen/>
      </w:r>
      <w:r>
        <w:t>ма</w:t>
      </w:r>
      <w:r>
        <w:rPr>
          <w:lang w:val="en-US"/>
        </w:rPr>
        <w:softHyphen/>
      </w:r>
      <w:r>
        <w:t>ко</w:t>
      </w:r>
      <w:r>
        <w:rPr>
          <w:lang w:val="en-US"/>
        </w:rPr>
        <w:softHyphen/>
      </w:r>
      <w:r>
        <w:t xml:space="preserve">ва как премьер-министра часто отмечалась его невовлеченность в разного рода "политические игры", самостоятельность позиции, то критические суждения респондентов в большой степени связаны с обратным: премьер-министр не свободен в своих действиях или может подпасть под влияние тех или иных политических сил, стать орудием осуществления их воли. Наибольшие опасения в этом смысле высказываются по поводу возможной зависимости Е.Примакова от </w:t>
      </w:r>
      <w:r>
        <w:rPr>
          <w:b/>
          <w:bCs/>
          <w:i/>
          <w:iCs/>
          <w:color w:val="000080"/>
        </w:rPr>
        <w:t>президента Ельцина</w:t>
      </w:r>
      <w:r>
        <w:t xml:space="preserve">, а также от собственного </w:t>
      </w:r>
      <w:r>
        <w:rPr>
          <w:b/>
          <w:bCs/>
          <w:i/>
          <w:iCs/>
          <w:color w:val="000080"/>
        </w:rPr>
        <w:t>окружения</w:t>
      </w:r>
      <w:r>
        <w:t xml:space="preserve"> и от </w:t>
      </w:r>
      <w:r>
        <w:rPr>
          <w:b/>
          <w:bCs/>
          <w:i/>
          <w:iCs/>
          <w:color w:val="000080"/>
        </w:rPr>
        <w:t>госаппарата</w:t>
      </w:r>
      <w:r>
        <w:t xml:space="preserve"> в целом. Значительно реже, но вместе с тем достаточно определенно в качестве возможного субъекта воздействия на премьер-министра упоминаются </w:t>
      </w:r>
      <w:r>
        <w:rPr>
          <w:i/>
          <w:iCs/>
        </w:rPr>
        <w:t>криминализированные</w:t>
      </w:r>
      <w:r>
        <w:t xml:space="preserve"> или непосредственно </w:t>
      </w:r>
      <w:r>
        <w:rPr>
          <w:i/>
          <w:iCs/>
        </w:rPr>
        <w:t>криминальные</w:t>
      </w:r>
      <w:r>
        <w:t xml:space="preserve"> круги.</w:t>
      </w:r>
    </w:p>
    <w:p w:rsidR="000E20F0" w:rsidRDefault="000E20F0">
      <w:r>
        <w:t>Другие возможные "агенты влияния" названы в единичных высказываниях (</w:t>
      </w:r>
      <w:r>
        <w:rPr>
          <w:b/>
          <w:bCs/>
          <w:i/>
          <w:iCs/>
          <w:color w:val="000080"/>
        </w:rPr>
        <w:t>коммунисты, депутаты, олигархи, международные сионистские организации</w:t>
      </w:r>
      <w:r>
        <w:t xml:space="preserve"> и пр.).</w:t>
      </w:r>
    </w:p>
    <w:p w:rsidR="000E20F0" w:rsidRDefault="000E20F0"/>
    <w:p w:rsidR="000E20F0" w:rsidRDefault="000E20F0">
      <w:r>
        <w:rPr>
          <w:b/>
          <w:bCs/>
          <w:color w:val="800000"/>
          <w:sz w:val="28"/>
          <w:szCs w:val="28"/>
        </w:rPr>
        <w:t>Деловые качества и перспективы деятельности</w:t>
      </w:r>
      <w:r>
        <w:t xml:space="preserve"> (</w:t>
      </w:r>
      <w:r>
        <w:rPr>
          <w:i/>
          <w:iCs/>
        </w:rPr>
        <w:t>12</w:t>
      </w:r>
      <w:r>
        <w:t>%)</w:t>
      </w:r>
    </w:p>
    <w:p w:rsidR="000E20F0" w:rsidRDefault="000E20F0">
      <w:pPr>
        <w:rPr>
          <w:u w:val="single"/>
        </w:rPr>
      </w:pPr>
      <w:r>
        <w:rPr>
          <w:u w:val="single"/>
        </w:rPr>
        <w:t>Ключевые понятия:</w:t>
      </w:r>
    </w:p>
    <w:p w:rsidR="000E20F0" w:rsidRDefault="000E20F0">
      <w:r>
        <w:rPr>
          <w:b/>
          <w:bCs/>
          <w:i/>
          <w:iCs/>
          <w:color w:val="000080"/>
        </w:rPr>
        <w:t>не знает экономику (промыш</w:t>
      </w:r>
      <w:r>
        <w:rPr>
          <w:b/>
          <w:bCs/>
          <w:i/>
          <w:iCs/>
          <w:color w:val="000080"/>
          <w:lang w:val="en-US"/>
        </w:rPr>
        <w:softHyphen/>
      </w:r>
      <w:r>
        <w:rPr>
          <w:b/>
          <w:bCs/>
          <w:i/>
          <w:iCs/>
          <w:color w:val="000080"/>
        </w:rPr>
        <w:t>лен</w:t>
      </w:r>
      <w:r>
        <w:rPr>
          <w:b/>
          <w:bCs/>
          <w:i/>
          <w:iCs/>
          <w:color w:val="000080"/>
          <w:lang w:val="en-US"/>
        </w:rPr>
        <w:softHyphen/>
      </w:r>
      <w:r>
        <w:rPr>
          <w:b/>
          <w:bCs/>
          <w:i/>
          <w:iCs/>
          <w:color w:val="000080"/>
        </w:rPr>
        <w:t>ность, хозяйство, производство, обстановку на местах)</w:t>
      </w:r>
      <w:r>
        <w:t xml:space="preserve"> – 5%;</w:t>
      </w:r>
    </w:p>
    <w:p w:rsidR="000E20F0" w:rsidRDefault="000E20F0">
      <w:r>
        <w:rPr>
          <w:b/>
          <w:bCs/>
          <w:i/>
          <w:iCs/>
          <w:color w:val="000080"/>
        </w:rPr>
        <w:t>отсутствие команды (кадров, полезных людей)</w:t>
      </w:r>
      <w:r>
        <w:t xml:space="preserve"> – 2%;</w:t>
      </w:r>
    </w:p>
    <w:p w:rsidR="000E20F0" w:rsidRDefault="000E20F0">
      <w:r>
        <w:rPr>
          <w:b/>
          <w:bCs/>
          <w:i/>
          <w:iCs/>
          <w:color w:val="000080"/>
        </w:rPr>
        <w:t>не справится (не дадут делать дело</w:t>
      </w:r>
      <w:r>
        <w:rPr>
          <w:b/>
          <w:bCs/>
        </w:rPr>
        <w:t xml:space="preserve"> </w:t>
      </w:r>
      <w:r>
        <w:t>и др.</w:t>
      </w:r>
      <w:r>
        <w:rPr>
          <w:b/>
          <w:bCs/>
        </w:rPr>
        <w:t xml:space="preserve">) – </w:t>
      </w:r>
      <w:r>
        <w:t>2%.</w:t>
      </w:r>
    </w:p>
    <w:p w:rsidR="000E20F0" w:rsidRDefault="000E20F0">
      <w:r>
        <w:t xml:space="preserve">В данной тематической группе резко преобладают суждения об </w:t>
      </w:r>
      <w:r>
        <w:rPr>
          <w:i/>
          <w:iCs/>
          <w:color w:val="008000"/>
        </w:rPr>
        <w:t>оторванности</w:t>
      </w:r>
      <w:r>
        <w:t xml:space="preserve"> Е.Примакова </w:t>
      </w:r>
      <w:r>
        <w:rPr>
          <w:i/>
          <w:iCs/>
          <w:color w:val="008000"/>
        </w:rPr>
        <w:t>от реальных хозяйственно-экономических проблем страны</w:t>
      </w:r>
      <w:r>
        <w:t xml:space="preserve">. Правда, доля считающих так примерно вдвое меньше доли тех, кто в ответах на первый вопрос отмечал в числе достоинств Е.Примакова </w:t>
      </w:r>
      <w:r>
        <w:rPr>
          <w:b/>
          <w:bCs/>
          <w:i/>
          <w:iCs/>
          <w:color w:val="000080"/>
        </w:rPr>
        <w:t>знание дела</w:t>
      </w:r>
      <w:r>
        <w:t>, но там речь шла скорее о качествах политического, государственного руководителя, чем о конкретной практике управления экономикой страны.</w:t>
      </w:r>
    </w:p>
    <w:p w:rsidR="000E20F0" w:rsidRDefault="000E20F0">
      <w:pPr>
        <w:rPr>
          <w:spacing w:val="-6"/>
        </w:rPr>
      </w:pPr>
      <w:r>
        <w:rPr>
          <w:spacing w:val="-6"/>
        </w:rPr>
        <w:t xml:space="preserve">Указанный недостаток, наряду с отсутствием у Е.Примакова надежной </w:t>
      </w:r>
      <w:r>
        <w:rPr>
          <w:b/>
          <w:bCs/>
          <w:i/>
          <w:iCs/>
          <w:color w:val="000080"/>
        </w:rPr>
        <w:t>команды</w:t>
      </w:r>
      <w:r>
        <w:rPr>
          <w:spacing w:val="-6"/>
        </w:rPr>
        <w:t xml:space="preserve"> и с тяжелым общим положением в стране (на что также обращают внимание респонденты), можно отнести к основным причинам, по которым в ряде ответов данной тематической группы </w:t>
      </w:r>
      <w:r>
        <w:rPr>
          <w:i/>
          <w:iCs/>
          <w:color w:val="008000"/>
        </w:rPr>
        <w:t>пессимистически</w:t>
      </w:r>
      <w:r>
        <w:rPr>
          <w:spacing w:val="-6"/>
        </w:rPr>
        <w:t xml:space="preserve"> оцениваются перспективы деятельности нового премьер-министра. Характерный мотив таких оценок – </w:t>
      </w:r>
      <w:r>
        <w:rPr>
          <w:b/>
          <w:bCs/>
          <w:i/>
          <w:iCs/>
          <w:color w:val="000080"/>
        </w:rPr>
        <w:t>ему не дадут</w:t>
      </w:r>
      <w:r>
        <w:rPr>
          <w:spacing w:val="-6"/>
        </w:rPr>
        <w:t>, так что частично эти прогнозы тяготеют к предыдущей тематической группе ("Фак</w:t>
      </w:r>
      <w:r>
        <w:rPr>
          <w:spacing w:val="-6"/>
        </w:rPr>
        <w:softHyphen/>
        <w:t>торы влияния").</w:t>
      </w:r>
    </w:p>
    <w:p w:rsidR="000E20F0" w:rsidRDefault="000E20F0"/>
    <w:p w:rsidR="000E20F0" w:rsidRDefault="000E20F0">
      <w:r>
        <w:rPr>
          <w:b/>
          <w:bCs/>
          <w:color w:val="800000"/>
          <w:sz w:val="28"/>
          <w:szCs w:val="28"/>
        </w:rPr>
        <w:t>Социальная и политическая позиция</w:t>
      </w:r>
      <w:r>
        <w:t xml:space="preserve"> (</w:t>
      </w:r>
      <w:r>
        <w:rPr>
          <w:i/>
          <w:iCs/>
        </w:rPr>
        <w:t>11%)</w:t>
      </w:r>
    </w:p>
    <w:p w:rsidR="000E20F0" w:rsidRDefault="000E20F0">
      <w:pPr>
        <w:rPr>
          <w:u w:val="single"/>
        </w:rPr>
      </w:pPr>
      <w:r>
        <w:rPr>
          <w:u w:val="single"/>
        </w:rPr>
        <w:t>Ключевые понятия:</w:t>
      </w:r>
    </w:p>
    <w:p w:rsidR="000E20F0" w:rsidRDefault="000E20F0">
      <w:r>
        <w:rPr>
          <w:b/>
          <w:bCs/>
          <w:i/>
          <w:iCs/>
          <w:color w:val="000080"/>
        </w:rPr>
        <w:t>консерватизм, старые взгляды (бю</w:t>
      </w:r>
      <w:r>
        <w:rPr>
          <w:b/>
          <w:bCs/>
          <w:i/>
          <w:iCs/>
          <w:color w:val="000080"/>
          <w:lang w:val="en-US"/>
        </w:rPr>
        <w:softHyphen/>
      </w:r>
      <w:r>
        <w:rPr>
          <w:b/>
          <w:bCs/>
          <w:i/>
          <w:iCs/>
          <w:color w:val="000080"/>
        </w:rPr>
        <w:t>рок</w:t>
      </w:r>
      <w:r>
        <w:rPr>
          <w:b/>
          <w:bCs/>
          <w:i/>
          <w:iCs/>
          <w:color w:val="000080"/>
          <w:lang w:val="en-US"/>
        </w:rPr>
        <w:softHyphen/>
      </w:r>
      <w:r>
        <w:rPr>
          <w:b/>
          <w:bCs/>
          <w:i/>
          <w:iCs/>
          <w:color w:val="000080"/>
        </w:rPr>
        <w:t>рат, чиновник)</w:t>
      </w:r>
      <w:r>
        <w:t xml:space="preserve"> – 4%;</w:t>
      </w:r>
    </w:p>
    <w:p w:rsidR="000E20F0" w:rsidRDefault="000E20F0">
      <w:r>
        <w:rPr>
          <w:b/>
          <w:bCs/>
          <w:i/>
          <w:iCs/>
          <w:color w:val="000080"/>
        </w:rPr>
        <w:t>коммунист (партократ, номенклатура)</w:t>
      </w:r>
      <w:r>
        <w:t xml:space="preserve"> – 2%.</w:t>
      </w:r>
    </w:p>
    <w:p w:rsidR="000E20F0" w:rsidRDefault="000E20F0">
      <w:r>
        <w:t xml:space="preserve">Здесь вновь возникает проблема </w:t>
      </w:r>
      <w:r>
        <w:rPr>
          <w:b/>
          <w:bCs/>
          <w:i/>
          <w:iCs/>
          <w:color w:val="000080"/>
        </w:rPr>
        <w:t>возраста</w:t>
      </w:r>
      <w:r>
        <w:t xml:space="preserve"> Е.Примакова, но уже в ином смысловом ракурсе: речь идёт о "по</w:t>
      </w:r>
      <w:r>
        <w:softHyphen/>
        <w:t>ли</w:t>
      </w:r>
      <w:r>
        <w:softHyphen/>
        <w:t xml:space="preserve">тическом возрасте". Многих смущает, что по своей социально-политической позиции он человек </w:t>
      </w:r>
      <w:r>
        <w:rPr>
          <w:b/>
          <w:bCs/>
          <w:i/>
          <w:iCs/>
          <w:color w:val="000080"/>
        </w:rPr>
        <w:t>старых взглядов</w:t>
      </w:r>
      <w:r>
        <w:t>, неадекватных новым реалиям нашей жизни. Некоторая – хотя и сравнительно небольшая – часть респондентов впрямую связывает свои опасения по поводу Е.Примакова с его "номенкла</w:t>
      </w:r>
      <w:r>
        <w:rPr>
          <w:lang w:val="en-US"/>
        </w:rPr>
        <w:softHyphen/>
      </w:r>
      <w:r>
        <w:t>тур</w:t>
      </w:r>
      <w:r>
        <w:rPr>
          <w:lang w:val="en-US"/>
        </w:rPr>
        <w:softHyphen/>
      </w:r>
      <w:r>
        <w:t xml:space="preserve">ностью", с тем, что он никогда идейно не дистанцировался от </w:t>
      </w:r>
      <w:r>
        <w:rPr>
          <w:b/>
          <w:bCs/>
          <w:i/>
          <w:iCs/>
          <w:color w:val="000080"/>
        </w:rPr>
        <w:t>коммунистов</w:t>
      </w:r>
      <w:r>
        <w:t xml:space="preserve">. Впрочем, эта его позиция может в какой-то мере объясняться </w:t>
      </w:r>
      <w:r>
        <w:rPr>
          <w:b/>
          <w:bCs/>
          <w:i/>
          <w:iCs/>
          <w:color w:val="000080"/>
        </w:rPr>
        <w:t>гибкостью</w:t>
      </w:r>
      <w:r>
        <w:t xml:space="preserve">, </w:t>
      </w:r>
      <w:r>
        <w:rPr>
          <w:b/>
          <w:bCs/>
          <w:i/>
          <w:iCs/>
          <w:color w:val="000080"/>
        </w:rPr>
        <w:t>дипломатичностью</w:t>
      </w:r>
      <w:r>
        <w:t xml:space="preserve"> нового главы правительства – качествами, о которых говорилось при анализе ответов на первый вопрос.</w:t>
      </w:r>
    </w:p>
    <w:p w:rsidR="000E20F0" w:rsidRDefault="000E20F0"/>
    <w:p w:rsidR="000E20F0" w:rsidRDefault="000E20F0">
      <w:pPr>
        <w:rPr>
          <w:i/>
          <w:iCs/>
        </w:rPr>
      </w:pPr>
      <w:r>
        <w:rPr>
          <w:b/>
          <w:bCs/>
          <w:color w:val="800000"/>
          <w:sz w:val="28"/>
          <w:szCs w:val="28"/>
        </w:rPr>
        <w:t xml:space="preserve">Пожелания </w:t>
      </w:r>
      <w:r>
        <w:rPr>
          <w:i/>
          <w:iCs/>
        </w:rPr>
        <w:t>(11%)</w:t>
      </w:r>
    </w:p>
    <w:p w:rsidR="000E20F0" w:rsidRDefault="000E20F0">
      <w:r>
        <w:t>Как и при анализе ответов на первый вопрос, мы не будем выделять в этой тематической группе ключевые понятия.</w:t>
      </w:r>
    </w:p>
    <w:p w:rsidR="000E20F0" w:rsidRDefault="000E20F0">
      <w:r>
        <w:t xml:space="preserve">Обратим внимание на то, что доля пожеланий здесь вдвое больше, чем при ответах на первый вопрос. Очевидно, такая форма высказывания – это способ выражения респондентами </w:t>
      </w:r>
      <w:r>
        <w:rPr>
          <w:i/>
          <w:iCs/>
          <w:color w:val="008000"/>
        </w:rPr>
        <w:t>сомнения</w:t>
      </w:r>
      <w:r>
        <w:t xml:space="preserve"> в наличии у Е.Примакова тех или иных качеств, необходимых, с их точки зрения, на посту премьер-министра.</w:t>
      </w:r>
    </w:p>
    <w:p w:rsidR="000E20F0" w:rsidRDefault="000E20F0">
      <w:r>
        <w:t xml:space="preserve">В этой группе пожеланий, как и в предыдущей, наиболее часты призывы </w:t>
      </w:r>
      <w:r>
        <w:rPr>
          <w:b/>
          <w:bCs/>
          <w:i/>
          <w:iCs/>
          <w:color w:val="000080"/>
        </w:rPr>
        <w:t>не идти на поводу, не надеяться на других, быть построже, проявлять больше настойчивости</w:t>
      </w:r>
      <w:r>
        <w:t xml:space="preserve"> и т.п.</w:t>
      </w:r>
    </w:p>
    <w:p w:rsidR="000E20F0" w:rsidRDefault="000E20F0"/>
    <w:p w:rsidR="000E20F0" w:rsidRDefault="000E20F0">
      <w:pPr>
        <w:keepNext/>
        <w:framePr w:dropCap="drop" w:lines="2" w:wrap="auto" w:vAnchor="text" w:hAnchor="text"/>
        <w:spacing w:line="710" w:lineRule="exact"/>
        <w:ind w:firstLine="0"/>
        <w:rPr>
          <w:rFonts w:ascii="Arial" w:hAnsi="Arial" w:cs="Arial"/>
          <w:b/>
          <w:bCs/>
          <w:color w:val="0000FF"/>
          <w:position w:val="-7"/>
          <w:sz w:val="82"/>
          <w:szCs w:val="82"/>
        </w:rPr>
      </w:pPr>
      <w:r>
        <w:rPr>
          <w:rFonts w:ascii="Arial" w:hAnsi="Arial" w:cs="Arial"/>
          <w:b/>
          <w:bCs/>
          <w:color w:val="0000FF"/>
          <w:position w:val="-7"/>
          <w:sz w:val="82"/>
          <w:szCs w:val="82"/>
        </w:rPr>
        <w:t>О</w:t>
      </w:r>
    </w:p>
    <w:p w:rsidR="000E20F0" w:rsidRDefault="000E20F0">
      <w:pPr>
        <w:ind w:firstLine="0"/>
        <w:rPr>
          <w:rFonts w:ascii="Arial" w:hAnsi="Arial" w:cs="Arial"/>
          <w:b/>
          <w:bCs/>
          <w:color w:val="0000FF"/>
          <w:sz w:val="30"/>
          <w:szCs w:val="30"/>
        </w:rPr>
      </w:pPr>
      <w:r>
        <w:rPr>
          <w:rFonts w:ascii="Arial" w:hAnsi="Arial" w:cs="Arial"/>
          <w:b/>
          <w:bCs/>
          <w:color w:val="0000FF"/>
          <w:sz w:val="30"/>
          <w:szCs w:val="30"/>
        </w:rPr>
        <w:t>сновные выводы</w:t>
      </w:r>
    </w:p>
    <w:p w:rsidR="000E20F0" w:rsidRDefault="000E20F0">
      <w:pPr>
        <w:ind w:firstLine="0"/>
        <w:rPr>
          <w:i/>
          <w:iCs/>
          <w:color w:val="008000"/>
        </w:rPr>
      </w:pPr>
      <w:r>
        <w:rPr>
          <w:i/>
          <w:iCs/>
          <w:color w:val="008000"/>
        </w:rPr>
        <w:t>1.</w:t>
      </w:r>
      <w:r>
        <w:rPr>
          <w:lang w:val="en-US"/>
        </w:rPr>
        <w:t xml:space="preserve"> </w:t>
      </w:r>
      <w:r>
        <w:rPr>
          <w:i/>
          <w:iCs/>
          <w:color w:val="008000"/>
        </w:rPr>
        <w:t>Опрос показал, что россияне в целом хорошо осведомлены о Е.При</w:t>
      </w:r>
      <w:r>
        <w:rPr>
          <w:i/>
          <w:iCs/>
          <w:color w:val="008000"/>
        </w:rPr>
        <w:softHyphen/>
        <w:t>ма</w:t>
      </w:r>
      <w:r>
        <w:rPr>
          <w:i/>
          <w:iCs/>
          <w:color w:val="008000"/>
        </w:rPr>
        <w:softHyphen/>
        <w:t>кове: значительная их часть высказывает достаточно определенные суждения о нем. Лишь 37% опрошенных не дали содержательных ответов ни на один из вопросов.</w:t>
      </w:r>
    </w:p>
    <w:p w:rsidR="000E20F0" w:rsidRDefault="000E20F0">
      <w:pPr>
        <w:rPr>
          <w:i/>
          <w:iCs/>
          <w:color w:val="008000"/>
        </w:rPr>
      </w:pPr>
      <w:r>
        <w:rPr>
          <w:i/>
          <w:iCs/>
          <w:color w:val="008000"/>
          <w:lang w:val="en-US"/>
        </w:rPr>
        <w:t>2</w:t>
      </w:r>
      <w:r>
        <w:rPr>
          <w:i/>
          <w:iCs/>
          <w:color w:val="008000"/>
        </w:rPr>
        <w:t>. Отношение респондентов к новому премьер-министру можно оценить в целом как вполне благожелательное.</w:t>
      </w:r>
    </w:p>
    <w:p w:rsidR="000E20F0" w:rsidRDefault="000E20F0">
      <w:pPr>
        <w:spacing w:before="80"/>
        <w:rPr>
          <w:i/>
          <w:iCs/>
          <w:color w:val="008000"/>
        </w:rPr>
      </w:pPr>
      <w:r>
        <w:rPr>
          <w:i/>
          <w:iCs/>
          <w:color w:val="008000"/>
        </w:rPr>
        <w:t>3. Судя по полученным ответам, Е. Примаков очень часто воспринимается как "консенсусная" фигура, как человек, качества которого способны вызвать в обществе согласие, объединить многих.</w:t>
      </w:r>
    </w:p>
    <w:p w:rsidR="000E20F0" w:rsidRDefault="000E20F0">
      <w:pPr>
        <w:spacing w:before="80"/>
        <w:rPr>
          <w:i/>
          <w:iCs/>
          <w:color w:val="008000"/>
        </w:rPr>
      </w:pPr>
      <w:r>
        <w:rPr>
          <w:i/>
          <w:iCs/>
          <w:color w:val="008000"/>
        </w:rPr>
        <w:t xml:space="preserve">4. Среди качеств Е. Примакова, которые могут помочь ему на посту премьер-министра, респонденты особо выделяют его общественный статус, обусловленный, по их мнению, прежде всего большим жизненным и профессиональным опытом. </w:t>
      </w:r>
    </w:p>
    <w:p w:rsidR="000E20F0" w:rsidRDefault="000E20F0" w:rsidP="00E57AE2">
      <w:pPr>
        <w:numPr>
          <w:ilvl w:val="0"/>
          <w:numId w:val="1"/>
        </w:numPr>
        <w:spacing w:before="80"/>
        <w:ind w:left="0" w:firstLine="425"/>
        <w:rPr>
          <w:i/>
          <w:iCs/>
          <w:color w:val="008000"/>
        </w:rPr>
      </w:pPr>
      <w:r>
        <w:rPr>
          <w:i/>
          <w:iCs/>
          <w:color w:val="008000"/>
        </w:rPr>
        <w:t>Существенно реже, но всё-таки достаточно часто респонденты отмечают интеллектуальные и моральные достоинства Е. Примакова, а также его волевой характер.</w:t>
      </w:r>
    </w:p>
    <w:p w:rsidR="000E20F0" w:rsidRDefault="000E20F0" w:rsidP="00E57AE2">
      <w:pPr>
        <w:numPr>
          <w:ilvl w:val="0"/>
          <w:numId w:val="2"/>
        </w:numPr>
        <w:spacing w:before="80"/>
        <w:ind w:left="0" w:firstLine="425"/>
        <w:rPr>
          <w:i/>
          <w:iCs/>
          <w:color w:val="008000"/>
        </w:rPr>
      </w:pPr>
      <w:r>
        <w:rPr>
          <w:i/>
          <w:iCs/>
          <w:color w:val="008000"/>
        </w:rPr>
        <w:t>В то же время моральные и волевые качества Е. Примакова чаще других упоминаются и при оценке того, что может помешать ему в работе на посту премьер-министра: многие респонденты опасаются, что он слишком мягок, податлив для этого поста.</w:t>
      </w:r>
    </w:p>
    <w:p w:rsidR="000E20F0" w:rsidRDefault="000E20F0" w:rsidP="00E57AE2">
      <w:pPr>
        <w:numPr>
          <w:ilvl w:val="0"/>
          <w:numId w:val="3"/>
        </w:numPr>
        <w:spacing w:before="80"/>
        <w:ind w:left="0" w:firstLine="425"/>
        <w:rPr>
          <w:i/>
          <w:iCs/>
          <w:color w:val="008000"/>
        </w:rPr>
      </w:pPr>
      <w:r>
        <w:rPr>
          <w:i/>
          <w:iCs/>
          <w:color w:val="008000"/>
        </w:rPr>
        <w:t>Примерно так же часто высказываются опасения относительно преклонного возраста Е. Примакова и состояния его здоровья.</w:t>
      </w:r>
    </w:p>
    <w:p w:rsidR="000E20F0" w:rsidRDefault="000E20F0">
      <w:pPr>
        <w:spacing w:before="80"/>
        <w:rPr>
          <w:i/>
          <w:iCs/>
          <w:color w:val="008000"/>
        </w:rPr>
        <w:sectPr w:rsidR="000E20F0">
          <w:type w:val="continuous"/>
          <w:pgSz w:w="11907" w:h="16840" w:code="9"/>
          <w:pgMar w:top="851" w:right="851" w:bottom="1304" w:left="1134" w:header="737" w:footer="1134" w:gutter="0"/>
          <w:cols w:num="2" w:sep="1" w:space="720"/>
        </w:sectPr>
      </w:pPr>
    </w:p>
    <w:p w:rsidR="000E20F0" w:rsidRDefault="000E20F0">
      <w:pPr>
        <w:spacing w:before="80"/>
        <w:rPr>
          <w:i/>
          <w:iCs/>
        </w:rPr>
      </w:pPr>
    </w:p>
    <w:p w:rsidR="000E20F0" w:rsidRDefault="000E20F0">
      <w:pPr>
        <w:spacing w:before="20"/>
        <w:rPr>
          <w:b/>
          <w:bCs/>
          <w:sz w:val="24"/>
          <w:szCs w:val="24"/>
        </w:rPr>
      </w:pPr>
    </w:p>
    <w:sectPr w:rsidR="000E20F0" w:rsidSect="000E20F0">
      <w:type w:val="continuous"/>
      <w:pgSz w:w="11907" w:h="16840" w:code="9"/>
      <w:pgMar w:top="851" w:right="851" w:bottom="1304" w:left="1134" w:header="737" w:footer="1134" w:gutter="0"/>
      <w:cols w:num="2" w:sep="1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0F0" w:rsidRDefault="000E20F0">
      <w:r>
        <w:separator/>
      </w:r>
    </w:p>
  </w:endnote>
  <w:endnote w:type="continuationSeparator" w:id="1">
    <w:p w:rsidR="000E20F0" w:rsidRDefault="000E2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tBook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0F0" w:rsidRDefault="000E20F0">
    <w:pPr>
      <w:pStyle w:val="Footer"/>
      <w:tabs>
        <w:tab w:val="clear" w:pos="4153"/>
        <w:tab w:val="clear" w:pos="8306"/>
        <w:tab w:val="left" w:pos="4395"/>
        <w:tab w:val="left" w:pos="7088"/>
      </w:tabs>
      <w:spacing w:before="80"/>
      <w:rPr>
        <w:rFonts w:ascii="TextBook Cyr" w:hAnsi="TextBook Cyr" w:cs="TextBook Cyr"/>
        <w:sz w:val="18"/>
        <w:szCs w:val="18"/>
      </w:rPr>
    </w:pPr>
    <w:r>
      <w:rPr>
        <w:sz w:val="18"/>
        <w:szCs w:val="18"/>
      </w:rPr>
      <w:t>Сообщение № 107(422)</w:t>
    </w:r>
    <w:r>
      <w:rPr>
        <w:sz w:val="18"/>
        <w:szCs w:val="18"/>
      </w:rPr>
      <w:tab/>
      <w:t xml:space="preserve">Стр.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из 7</w:t>
    </w:r>
    <w:r>
      <w:rPr>
        <w:rStyle w:val="PageNumber"/>
        <w:sz w:val="18"/>
        <w:szCs w:val="18"/>
      </w:rPr>
      <w:tab/>
    </w:r>
    <w:r>
      <w:rPr>
        <w:sz w:val="18"/>
        <w:szCs w:val="18"/>
      </w:rPr>
      <w:sym w:font="Symbol" w:char="F0E3"/>
    </w:r>
    <w:r>
      <w:rPr>
        <w:sz w:val="18"/>
        <w:szCs w:val="18"/>
      </w:rPr>
      <w:t xml:space="preserve"> Фонд “Общественное мнение”</w:t>
    </w:r>
  </w:p>
  <w:p w:rsidR="000E20F0" w:rsidRDefault="000E20F0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0F0" w:rsidRDefault="000E20F0">
      <w:r>
        <w:separator/>
      </w:r>
    </w:p>
  </w:footnote>
  <w:footnote w:type="continuationSeparator" w:id="1">
    <w:p w:rsidR="000E20F0" w:rsidRDefault="000E20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047"/>
    <w:multiLevelType w:val="singleLevel"/>
    <w:tmpl w:val="8FFC1A00"/>
    <w:lvl w:ilvl="0">
      <w:start w:val="5"/>
      <w:numFmt w:val="decimal"/>
      <w:lvlText w:val="%1. "/>
      <w:legacy w:legacy="1" w:legacySpace="0" w:legacyIndent="283"/>
      <w:lvlJc w:val="left"/>
      <w:pPr>
        <w:ind w:left="708" w:hanging="283"/>
      </w:pPr>
      <w:rPr>
        <w:rFonts w:ascii="Times New Roman" w:hAnsi="Times New Roman" w:cs="Times New Roman" w:hint="default"/>
        <w:b w:val="0"/>
        <w:bCs w:val="0"/>
        <w:i/>
        <w:iCs/>
        <w:color w:val="008000"/>
        <w:sz w:val="26"/>
        <w:szCs w:val="26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708" w:hanging="283"/>
        </w:pPr>
        <w:rPr>
          <w:rFonts w:ascii="Times New Roman" w:hAnsi="Times New Roman" w:cs="Times New Roman" w:hint="default"/>
          <w:b w:val="0"/>
          <w:bCs w:val="0"/>
          <w:i/>
          <w:iCs/>
          <w:color w:val="008000"/>
          <w:sz w:val="26"/>
          <w:szCs w:val="26"/>
          <w:u w:val="none"/>
        </w:rPr>
      </w:lvl>
    </w:lvlOverride>
  </w:num>
  <w:num w:numId="3">
    <w:abstractNumId w:val="0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708" w:hanging="283"/>
        </w:pPr>
        <w:rPr>
          <w:rFonts w:ascii="Times New Roman" w:hAnsi="Times New Roman" w:cs="Times New Roman" w:hint="default"/>
          <w:b w:val="0"/>
          <w:bCs w:val="0"/>
          <w:i/>
          <w:iCs/>
          <w:color w:val="008000"/>
          <w:sz w:val="26"/>
          <w:szCs w:val="26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printColBlack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AE2"/>
    <w:rsid w:val="000E20F0"/>
    <w:rsid w:val="00E5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  <w:ind w:firstLine="425"/>
      <w:jc w:val="both"/>
      <w:textAlignment w:val="baseline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ind w:firstLine="0"/>
      <w:outlineLvl w:val="0"/>
    </w:pPr>
    <w:rPr>
      <w:rFonts w:ascii="Arial MT" w:hAnsi="Arial MT" w:cs="Arial MT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80"/>
      <w:ind w:left="426" w:hanging="1"/>
      <w:jc w:val="left"/>
      <w:outlineLvl w:val="1"/>
    </w:pPr>
    <w:rPr>
      <w:rFonts w:ascii="Arial" w:hAnsi="Arial" w:cs="Arial"/>
      <w:b/>
      <w:bCs/>
      <w:i/>
      <w:iCs/>
      <w:color w:val="008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ind w:firstLine="426"/>
      <w:outlineLvl w:val="2"/>
    </w:pPr>
    <w:rPr>
      <w:rFonts w:ascii="Arial" w:hAnsi="Arial" w:cs="Arial"/>
      <w:b/>
      <w:bCs/>
      <w:i/>
      <w:iCs/>
      <w:color w:val="8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ind w:firstLine="0"/>
      <w:outlineLvl w:val="3"/>
    </w:pPr>
    <w:rPr>
      <w:rFonts w:ascii="TimesNewRomanPS" w:hAnsi="TimesNewRomanPS" w:cs="TimesNewRomanPS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ind w:firstLine="0"/>
      <w:outlineLvl w:val="4"/>
    </w:pPr>
    <w:rPr>
      <w:rFonts w:ascii="Arial MT" w:hAnsi="Arial MT" w:cs="Arial MT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ind w:firstLine="0"/>
      <w:outlineLvl w:val="5"/>
    </w:pPr>
    <w:rPr>
      <w:rFonts w:ascii="Arial MT" w:hAnsi="Arial MT" w:cs="Arial MT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ind w:firstLine="0"/>
      <w:outlineLvl w:val="6"/>
    </w:pPr>
    <w:rPr>
      <w:rFonts w:ascii="Arial MT" w:hAnsi="Arial MT" w:cs="Arial MT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ind w:firstLine="0"/>
      <w:outlineLvl w:val="7"/>
    </w:pPr>
    <w:rPr>
      <w:rFonts w:ascii="Arial MT" w:hAnsi="Arial MT" w:cs="Arial MT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ind w:firstLine="0"/>
      <w:outlineLvl w:val="8"/>
    </w:pPr>
    <w:rPr>
      <w:rFonts w:ascii="Arial MT" w:hAnsi="Arial MT" w:cs="Arial MT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8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8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8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82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82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821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82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82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821"/>
    <w:rPr>
      <w:rFonts w:asciiTheme="majorHAnsi" w:eastAsiaTheme="majorEastAsia" w:hAnsiTheme="majorHAnsi" w:cstheme="majorBidi"/>
    </w:rPr>
  </w:style>
  <w:style w:type="paragraph" w:customStyle="1" w:styleId="adress">
    <w:name w:val="adress"/>
    <w:basedOn w:val="Normal"/>
    <w:uiPriority w:val="99"/>
    <w:pPr>
      <w:tabs>
        <w:tab w:val="left" w:pos="567"/>
        <w:tab w:val="left" w:pos="4537"/>
        <w:tab w:val="left" w:pos="4820"/>
        <w:tab w:val="right" w:pos="8222"/>
      </w:tabs>
      <w:spacing w:line="360" w:lineRule="auto"/>
      <w:ind w:firstLine="284"/>
    </w:pPr>
    <w:rPr>
      <w:rFonts w:ascii="SchoolBook" w:hAnsi="SchoolBook" w:cs="SchoolBook"/>
      <w:sz w:val="24"/>
      <w:szCs w:val="24"/>
    </w:rPr>
  </w:style>
  <w:style w:type="paragraph" w:customStyle="1" w:styleId="left">
    <w:name w:val="left"/>
    <w:basedOn w:val="Normal"/>
    <w:uiPriority w:val="99"/>
    <w:pPr>
      <w:tabs>
        <w:tab w:val="left" w:pos="284"/>
        <w:tab w:val="left" w:pos="3119"/>
        <w:tab w:val="left" w:pos="3686"/>
      </w:tabs>
      <w:ind w:left="357" w:hanging="357"/>
    </w:pPr>
    <w:rPr>
      <w:rFonts w:ascii="SchoolBook" w:hAnsi="SchoolBook" w:cs="SchoolBook"/>
      <w:sz w:val="22"/>
      <w:szCs w:val="22"/>
    </w:rPr>
  </w:style>
  <w:style w:type="paragraph" w:styleId="TOC1">
    <w:name w:val="toc 1"/>
    <w:basedOn w:val="Normal"/>
    <w:next w:val="Normal"/>
    <w:uiPriority w:val="99"/>
    <w:semiHidden/>
    <w:pPr>
      <w:tabs>
        <w:tab w:val="right" w:leader="dot" w:pos="11108"/>
      </w:tabs>
    </w:pPr>
  </w:style>
  <w:style w:type="paragraph" w:styleId="TOC2">
    <w:name w:val="toc 2"/>
    <w:basedOn w:val="Normal"/>
    <w:next w:val="Normal"/>
    <w:uiPriority w:val="99"/>
    <w:semiHidden/>
    <w:pPr>
      <w:tabs>
        <w:tab w:val="right" w:leader="dot" w:pos="11108"/>
      </w:tabs>
      <w:ind w:left="200"/>
    </w:pPr>
  </w:style>
  <w:style w:type="paragraph" w:styleId="TOC3">
    <w:name w:val="toc 3"/>
    <w:basedOn w:val="Normal"/>
    <w:next w:val="Normal"/>
    <w:uiPriority w:val="99"/>
    <w:semiHidden/>
    <w:pPr>
      <w:tabs>
        <w:tab w:val="right" w:leader="dot" w:pos="11108"/>
      </w:tabs>
      <w:ind w:left="400"/>
    </w:pPr>
  </w:style>
  <w:style w:type="paragraph" w:styleId="TOC4">
    <w:name w:val="toc 4"/>
    <w:basedOn w:val="Normal"/>
    <w:next w:val="Normal"/>
    <w:uiPriority w:val="99"/>
    <w:semiHidden/>
    <w:pPr>
      <w:tabs>
        <w:tab w:val="right" w:leader="dot" w:pos="11108"/>
      </w:tabs>
      <w:ind w:left="600"/>
    </w:pPr>
  </w:style>
  <w:style w:type="paragraph" w:styleId="TOC5">
    <w:name w:val="toc 5"/>
    <w:basedOn w:val="Normal"/>
    <w:next w:val="Normal"/>
    <w:uiPriority w:val="99"/>
    <w:semiHidden/>
    <w:pPr>
      <w:tabs>
        <w:tab w:val="right" w:leader="dot" w:pos="11108"/>
      </w:tabs>
      <w:ind w:left="800"/>
    </w:pPr>
  </w:style>
  <w:style w:type="paragraph" w:styleId="TOC6">
    <w:name w:val="toc 6"/>
    <w:basedOn w:val="Normal"/>
    <w:next w:val="Normal"/>
    <w:uiPriority w:val="99"/>
    <w:semiHidden/>
    <w:pPr>
      <w:tabs>
        <w:tab w:val="right" w:leader="dot" w:pos="11108"/>
      </w:tabs>
      <w:ind w:left="1000"/>
    </w:pPr>
  </w:style>
  <w:style w:type="paragraph" w:styleId="TOC7">
    <w:name w:val="toc 7"/>
    <w:basedOn w:val="Normal"/>
    <w:next w:val="Normal"/>
    <w:uiPriority w:val="99"/>
    <w:semiHidden/>
    <w:pPr>
      <w:tabs>
        <w:tab w:val="right" w:leader="dot" w:pos="11108"/>
      </w:tabs>
      <w:ind w:left="1200"/>
    </w:pPr>
  </w:style>
  <w:style w:type="paragraph" w:styleId="TOC8">
    <w:name w:val="toc 8"/>
    <w:basedOn w:val="Normal"/>
    <w:next w:val="Normal"/>
    <w:uiPriority w:val="99"/>
    <w:semiHidden/>
    <w:pPr>
      <w:tabs>
        <w:tab w:val="right" w:leader="dot" w:pos="11108"/>
      </w:tabs>
      <w:ind w:left="1400"/>
    </w:pPr>
  </w:style>
  <w:style w:type="paragraph" w:styleId="TOC9">
    <w:name w:val="toc 9"/>
    <w:basedOn w:val="Normal"/>
    <w:next w:val="Normal"/>
    <w:uiPriority w:val="99"/>
    <w:semiHidden/>
    <w:pPr>
      <w:tabs>
        <w:tab w:val="right" w:leader="dot" w:pos="11108"/>
      </w:tabs>
      <w:ind w:left="1600"/>
    </w:pPr>
  </w:style>
  <w:style w:type="character" w:styleId="PageNumber">
    <w:name w:val="page number"/>
    <w:basedOn w:val="DefaultParagraphFont"/>
    <w:uiPriority w:val="99"/>
  </w:style>
  <w:style w:type="paragraph" w:customStyle="1" w:styleId="2">
    <w:name w:val="МойСтиль2"/>
    <w:basedOn w:val="Normal"/>
    <w:uiPriority w:val="99"/>
    <w:pPr>
      <w:spacing w:before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before="0" w:after="120"/>
      <w:ind w:firstLine="0"/>
      <w:jc w:val="lef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95821"/>
    <w:rPr>
      <w:sz w:val="26"/>
      <w:szCs w:val="26"/>
    </w:rPr>
  </w:style>
  <w:style w:type="paragraph" w:customStyle="1" w:styleId="3">
    <w:name w:val="Таб.3 (справа)"/>
    <w:basedOn w:val="20"/>
    <w:uiPriority w:val="99"/>
    <w:pPr>
      <w:jc w:val="right"/>
    </w:pPr>
    <w:rPr>
      <w:i/>
      <w:iCs/>
      <w:sz w:val="22"/>
      <w:szCs w:val="22"/>
    </w:rPr>
  </w:style>
  <w:style w:type="paragraph" w:customStyle="1" w:styleId="20">
    <w:name w:val="Таб.2 (по центру)"/>
    <w:basedOn w:val="1"/>
    <w:uiPriority w:val="99"/>
    <w:pPr>
      <w:jc w:val="center"/>
    </w:pPr>
  </w:style>
  <w:style w:type="paragraph" w:customStyle="1" w:styleId="1">
    <w:name w:val="Таб.1 (слева)"/>
    <w:basedOn w:val="Normal"/>
    <w:uiPriority w:val="99"/>
    <w:pPr>
      <w:spacing w:before="0"/>
      <w:ind w:firstLine="0"/>
      <w:jc w:val="left"/>
    </w:pPr>
    <w:rPr>
      <w:sz w:val="20"/>
      <w:szCs w:val="20"/>
    </w:rPr>
  </w:style>
  <w:style w:type="paragraph" w:customStyle="1" w:styleId="a">
    <w:name w:val="Табл"/>
    <w:basedOn w:val="a0"/>
    <w:uiPriority w:val="99"/>
    <w:pPr>
      <w:ind w:left="0" w:firstLine="0"/>
    </w:pPr>
  </w:style>
  <w:style w:type="paragraph" w:customStyle="1" w:styleId="a0">
    <w:name w:val="Списки"/>
    <w:basedOn w:val="Normal"/>
    <w:uiPriority w:val="99"/>
    <w:pPr>
      <w:keepNext/>
      <w:tabs>
        <w:tab w:val="left" w:pos="3969"/>
        <w:tab w:val="left" w:pos="5670"/>
        <w:tab w:val="left" w:pos="7371"/>
        <w:tab w:val="left" w:pos="8505"/>
      </w:tabs>
      <w:spacing w:before="0"/>
      <w:ind w:left="993" w:hanging="284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95821"/>
    <w:rPr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8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before="0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95821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2063</Words>
  <Characters>11762</Characters>
  <Application>Microsoft Office Outlook</Application>
  <DocSecurity>0</DocSecurity>
  <Lines>0</Lines>
  <Paragraphs>0</Paragraphs>
  <ScaleCrop>false</ScaleCrop>
  <Company>Public Opinion Foundation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“Общественное мнение”</dc:title>
  <dc:subject/>
  <dc:creator>Anna Danilova</dc:creator>
  <cp:keywords/>
  <dc:description/>
  <cp:lastModifiedBy>Rimskiy</cp:lastModifiedBy>
  <cp:revision>2</cp:revision>
  <cp:lastPrinted>1998-11-03T15:06:00Z</cp:lastPrinted>
  <dcterms:created xsi:type="dcterms:W3CDTF">2017-08-01T17:57:00Z</dcterms:created>
  <dcterms:modified xsi:type="dcterms:W3CDTF">2017-08-01T17:57:00Z</dcterms:modified>
</cp:coreProperties>
</file>