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668"/>
        <w:gridCol w:w="7761"/>
      </w:tblGrid>
      <w:tr w:rsidR="003C34E2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double" w:sz="6" w:space="0" w:color="auto"/>
            </w:tcBorders>
          </w:tcPr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left="142" w:right="-108" w:firstLine="0"/>
              <w:jc w:val="center"/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2pt;height:57.6pt">
                  <v:imagedata r:id="rId7" o:title=""/>
                </v:shape>
              </w:pict>
            </w:r>
          </w:p>
        </w:tc>
        <w:tc>
          <w:tcPr>
            <w:tcW w:w="7761" w:type="dxa"/>
            <w:tcBorders>
              <w:top w:val="double" w:sz="6" w:space="0" w:color="auto"/>
            </w:tcBorders>
          </w:tcPr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Еженедельный бюллетень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социологических сообщений</w:t>
            </w:r>
          </w:p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rFonts w:ascii="AdverGothicCTT Cyr" w:hAnsi="AdverGothicCTT Cyr" w:cs="AdverGothicCTT Cyr"/>
                <w:sz w:val="32"/>
                <w:szCs w:val="32"/>
              </w:rPr>
              <w:t>ФОМ - ИНФО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 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(243)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199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  <w:rPr>
                <w:sz w:val="4"/>
                <w:szCs w:val="4"/>
              </w:rPr>
            </w:pPr>
          </w:p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line="240" w:lineRule="auto"/>
              <w:ind w:firstLine="0"/>
              <w:jc w:val="center"/>
            </w:pPr>
            <w:r>
              <w:rPr>
                <w:b/>
                <w:bCs/>
                <w:sz w:val="28"/>
                <w:szCs w:val="28"/>
              </w:rPr>
              <w:t>Фонд "Общественное мнение" информирует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</w:tcPr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60" w:after="140" w:line="240" w:lineRule="auto"/>
              <w:ind w:firstLine="0"/>
            </w:pPr>
            <w:r>
              <w:rPr>
                <w:i/>
                <w:iCs/>
                <w:sz w:val="20"/>
                <w:szCs w:val="20"/>
              </w:rPr>
              <w:t xml:space="preserve">(с) При использовании информации ссылка на </w:t>
            </w:r>
            <w:r>
              <w:rPr>
                <w:sz w:val="20"/>
                <w:szCs w:val="20"/>
              </w:rPr>
              <w:t>ФОМ-ИНФО</w:t>
            </w:r>
            <w:r>
              <w:rPr>
                <w:i/>
                <w:iCs/>
                <w:sz w:val="20"/>
                <w:szCs w:val="20"/>
              </w:rPr>
              <w:t xml:space="preserve"> обязательна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9429" w:type="dxa"/>
            <w:gridSpan w:val="2"/>
            <w:tcBorders>
              <w:bottom w:val="double" w:sz="6" w:space="0" w:color="auto"/>
            </w:tcBorders>
          </w:tcPr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117421, Москва, Обручева д.26, корп. 2.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Тел/факс: 936-41-18, 936-23-36</w:t>
            </w:r>
          </w:p>
          <w:p w:rsidR="003C34E2" w:rsidRDefault="003C34E2">
            <w:pPr>
              <w:pStyle w:val="oai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276"/>
                <w:tab w:val="clear" w:pos="2835"/>
              </w:tabs>
              <w:spacing w:before="20" w:after="2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 xml:space="preserve">Эл.почта: </w:t>
            </w:r>
            <w:r>
              <w:rPr>
                <w:sz w:val="18"/>
                <w:szCs w:val="18"/>
                <w:lang w:val="en-US"/>
              </w:rPr>
              <w:t xml:space="preserve">fom@fom.ru      </w:t>
            </w:r>
            <w:r>
              <w:rPr>
                <w:sz w:val="18"/>
                <w:szCs w:val="18"/>
              </w:rPr>
              <w:t xml:space="preserve">Интернет: </w:t>
            </w:r>
            <w:r>
              <w:rPr>
                <w:sz w:val="18"/>
                <w:szCs w:val="18"/>
                <w:lang w:val="en-US"/>
              </w:rPr>
              <w:t>www.fom.ru</w:t>
            </w:r>
          </w:p>
        </w:tc>
      </w:tr>
    </w:tbl>
    <w:p w:rsidR="003C34E2" w:rsidRDefault="003C34E2">
      <w:pPr>
        <w:ind w:left="3402"/>
        <w:rPr>
          <w:rFonts w:ascii="TimesType" w:hAnsi="TimesType" w:cs="TimesType"/>
        </w:rPr>
      </w:pPr>
    </w:p>
    <w:p w:rsidR="003C34E2" w:rsidRDefault="003C34E2">
      <w:pPr>
        <w:ind w:left="3402"/>
        <w:rPr>
          <w:rFonts w:ascii="TimesType" w:hAnsi="TimesType" w:cs="TimesType"/>
        </w:rPr>
      </w:pPr>
    </w:p>
    <w:p w:rsidR="003C34E2" w:rsidRDefault="003C34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Добрый день! Сегодня, 3.12.98 г.,</w:t>
      </w:r>
    </w:p>
    <w:p w:rsidR="003C34E2" w:rsidRDefault="003C34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 представляет Анна Петрова.</w:t>
      </w:r>
    </w:p>
    <w:p w:rsidR="003C34E2" w:rsidRDefault="003C34E2">
      <w:pPr>
        <w:ind w:left="3402"/>
        <w:rPr>
          <w:rFonts w:ascii="TimesType" w:hAnsi="TimesType" w:cs="TimesType"/>
        </w:rPr>
      </w:pPr>
    </w:p>
    <w:p w:rsidR="003C34E2" w:rsidRDefault="003C34E2"/>
    <w:p w:rsidR="003C34E2" w:rsidRDefault="003C34E2"/>
    <w:p w:rsidR="003C34E2" w:rsidRDefault="003C34E2">
      <w:pPr>
        <w:jc w:val="center"/>
        <w:rPr>
          <w:rFonts w:ascii="TextBook Cyr" w:hAnsi="TextBook Cyr" w:cs="TextBook Cyr"/>
          <w:b/>
          <w:bCs/>
          <w:sz w:val="34"/>
          <w:szCs w:val="34"/>
        </w:rPr>
      </w:pPr>
      <w:r>
        <w:rPr>
          <w:rFonts w:ascii="TextBook Cyr" w:hAnsi="TextBook Cyr" w:cs="TextBook Cyr"/>
          <w:b/>
          <w:bCs/>
          <w:sz w:val="34"/>
          <w:szCs w:val="34"/>
        </w:rPr>
        <w:t>В этом выпуске:</w:t>
      </w:r>
    </w:p>
    <w:p w:rsidR="003C34E2" w:rsidRDefault="003C34E2">
      <w:pPr>
        <w:jc w:val="center"/>
        <w:rPr>
          <w:rFonts w:ascii="TextBook Cyr" w:hAnsi="TextBook Cyr" w:cs="TextBook Cyr"/>
          <w:b/>
          <w:bCs/>
          <w:sz w:val="44"/>
          <w:szCs w:val="44"/>
        </w:rPr>
      </w:pP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TOC \o "1-3" \n \p " " </w:instrText>
      </w:r>
      <w:r>
        <w:rPr>
          <w:sz w:val="32"/>
          <w:szCs w:val="32"/>
        </w:rPr>
        <w:fldChar w:fldCharType="separate"/>
      </w:r>
      <w:r>
        <w:rPr>
          <w:noProof/>
        </w:rPr>
        <w:t>О возможных союзниках Е.Примакова</w:t>
      </w: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- за выплату внешнего долга</w:t>
      </w: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У каждого поколения - свои идеалы</w:t>
      </w: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Самые популярные телеканалы</w:t>
      </w: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Россияне об "антинародных" тележурналистах</w:t>
      </w:r>
    </w:p>
    <w:p w:rsidR="003C34E2" w:rsidRDefault="003C34E2" w:rsidP="00AB79F4">
      <w:pPr>
        <w:pStyle w:val="a2"/>
        <w:numPr>
          <w:ilvl w:val="0"/>
          <w:numId w:val="1"/>
        </w:numPr>
        <w:ind w:left="709" w:hanging="284"/>
        <w:rPr>
          <w:noProof/>
        </w:rPr>
      </w:pPr>
      <w:r>
        <w:rPr>
          <w:noProof/>
        </w:rPr>
        <w:t>Лучшее - отечественное!</w:t>
      </w:r>
    </w:p>
    <w:p w:rsidR="003C34E2" w:rsidRDefault="003C34E2" w:rsidP="00AB79F4">
      <w:pPr>
        <w:pStyle w:val="a2"/>
        <w:numPr>
          <w:ilvl w:val="0"/>
          <w:numId w:val="0"/>
        </w:numPr>
        <w:ind w:left="709" w:hanging="284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3C34E2" w:rsidRDefault="003C34E2">
      <w:pPr>
        <w:pStyle w:val="a"/>
      </w:pPr>
      <w:r>
        <w:br w:type="column"/>
        <w:t>политика</w:t>
      </w:r>
      <w:r>
        <w:tab/>
        <w:t>98/48-01</w:t>
      </w:r>
    </w:p>
    <w:p w:rsidR="003C34E2" w:rsidRDefault="003C34E2">
      <w:pPr>
        <w:pStyle w:val="Heading1"/>
      </w:pPr>
      <w:r>
        <w:t>О возможных союзниках Е.Примакова</w:t>
      </w:r>
    </w:p>
    <w:p w:rsidR="003C34E2" w:rsidRDefault="003C34E2">
      <w:pPr>
        <w:pStyle w:val="a8"/>
      </w:pPr>
      <w:r>
        <w:t>Союз с какими политиками мог бы увеличить популярность Е.Примакова у избирателей (в случае его согласия баллотироваться на президентский пост)? Об этом можно косвенно судить по ответам респондентов на три вопроса:</w:t>
      </w:r>
    </w:p>
    <w:p w:rsidR="003C34E2" w:rsidRDefault="003C34E2">
      <w:pPr>
        <w:pStyle w:val="a8"/>
        <w:rPr>
          <w:caps/>
        </w:rPr>
      </w:pPr>
      <w:r>
        <w:rPr>
          <w:caps/>
        </w:rPr>
        <w:t>"Если бы очередные президентские выборы проводились в ближайшее воскресенье, за кого бы Вы скорее всего проголосовали?";</w:t>
      </w:r>
    </w:p>
    <w:p w:rsidR="003C34E2" w:rsidRDefault="003C34E2">
      <w:pPr>
        <w:pStyle w:val="a8"/>
        <w:rPr>
          <w:caps/>
        </w:rPr>
      </w:pPr>
      <w:r>
        <w:rPr>
          <w:caps/>
        </w:rPr>
        <w:t>"Назовите тех политиков, чье избрание на пост президента России у Вас лично не вызвало бы серьезных возражений";</w:t>
      </w:r>
    </w:p>
    <w:p w:rsidR="003C34E2" w:rsidRDefault="003C34E2">
      <w:pPr>
        <w:pStyle w:val="a8"/>
        <w:rPr>
          <w:caps/>
        </w:rPr>
      </w:pPr>
      <w:r>
        <w:rPr>
          <w:caps/>
        </w:rPr>
        <w:t>"А за кого бы Вы не стали голосовать ни при каких обстоятельствах?".</w:t>
      </w:r>
    </w:p>
    <w:p w:rsidR="003C34E2" w:rsidRDefault="003C34E2">
      <w:pPr>
        <w:pStyle w:val="a8"/>
      </w:pPr>
      <w:r>
        <w:t>При этом респондентам предлагался список из восьми политиков - возможных кандидатов на пост президента.</w:t>
      </w:r>
    </w:p>
    <w:p w:rsidR="003C34E2" w:rsidRDefault="003C34E2">
      <w:pPr>
        <w:pStyle w:val="a8"/>
      </w:pPr>
      <w:r>
        <w:t>Рассмотрим ответы тех, кто, отвечая на первый вопрос, выбрал Е.Примакова (данные в % от числа сторонников Е.Примакова):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2693"/>
        <w:gridCol w:w="3603"/>
        <w:gridCol w:w="1038"/>
      </w:tblGrid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Политики</w:t>
            </w:r>
          </w:p>
        </w:tc>
        <w:tc>
          <w:tcPr>
            <w:tcW w:w="7333" w:type="dxa"/>
            <w:gridSpan w:val="3"/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Сторонники Е.Примакова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269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не возражают против избрания президентом</w:t>
            </w:r>
          </w:p>
        </w:tc>
        <w:tc>
          <w:tcPr>
            <w:tcW w:w="360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 xml:space="preserve">не стали бы голосовать </w:t>
            </w:r>
            <w:r>
              <w:br/>
              <w:t>ни при каких обстоятельствах</w:t>
            </w:r>
          </w:p>
        </w:tc>
        <w:tc>
          <w:tcPr>
            <w:tcW w:w="1038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F044"/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Ю.Лужков</w:t>
            </w:r>
          </w:p>
        </w:tc>
        <w:tc>
          <w:tcPr>
            <w:tcW w:w="269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31</w:t>
            </w:r>
          </w:p>
        </w:tc>
        <w:tc>
          <w:tcPr>
            <w:tcW w:w="360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1038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+21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Г.Явлинский</w:t>
            </w:r>
          </w:p>
        </w:tc>
        <w:tc>
          <w:tcPr>
            <w:tcW w:w="269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360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1038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+5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Г.Зюганов</w:t>
            </w:r>
          </w:p>
        </w:tc>
        <w:tc>
          <w:tcPr>
            <w:tcW w:w="269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360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36</w:t>
            </w:r>
          </w:p>
        </w:tc>
        <w:tc>
          <w:tcPr>
            <w:tcW w:w="1038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-21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А.Лебедь</w:t>
            </w:r>
          </w:p>
        </w:tc>
        <w:tc>
          <w:tcPr>
            <w:tcW w:w="269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360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1038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-9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Г.Селезнев</w:t>
            </w:r>
          </w:p>
        </w:tc>
        <w:tc>
          <w:tcPr>
            <w:tcW w:w="269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603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1038" w:type="dxa"/>
            <w:tcBorders>
              <w:top w:val="dotted" w:sz="6" w:space="0" w:color="auto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-4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 xml:space="preserve">В.Жириновский  </w:t>
            </w:r>
          </w:p>
        </w:tc>
        <w:tc>
          <w:tcPr>
            <w:tcW w:w="269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360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72</w:t>
            </w:r>
          </w:p>
        </w:tc>
        <w:tc>
          <w:tcPr>
            <w:tcW w:w="1038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-66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В.Черномырдин</w:t>
            </w:r>
          </w:p>
        </w:tc>
        <w:tc>
          <w:tcPr>
            <w:tcW w:w="269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60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45</w:t>
            </w:r>
          </w:p>
        </w:tc>
        <w:tc>
          <w:tcPr>
            <w:tcW w:w="1038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-41</w:t>
            </w:r>
          </w:p>
        </w:tc>
      </w:tr>
    </w:tbl>
    <w:p w:rsidR="003C34E2" w:rsidRDefault="003C34E2">
      <w:pPr>
        <w:pStyle w:val="a8"/>
        <w:spacing w:line="240" w:lineRule="auto"/>
      </w:pPr>
    </w:p>
    <w:p w:rsidR="003C34E2" w:rsidRDefault="003C34E2">
      <w:pPr>
        <w:pStyle w:val="a8"/>
      </w:pPr>
      <w:r>
        <w:t xml:space="preserve">Как видим, среди тех, кто готов сегодня голосовать на президентских выборах за Е.Примакова, наиболее приемлемые из других кандидатов - Ю.Лужков и Г.Явлинский. </w:t>
      </w:r>
    </w:p>
    <w:p w:rsidR="003C34E2" w:rsidRDefault="003C34E2">
      <w:pPr>
        <w:pStyle w:val="a8"/>
      </w:pPr>
      <w:r>
        <w:t>Для уточнения того, как может повлиять на отношение людей к Е.Примакову его альянс с различными политиками, респондентам были заданы еще четыре вопроса: "</w:t>
      </w:r>
      <w:r>
        <w:rPr>
          <w:caps/>
        </w:rPr>
        <w:t>Ваше отношение к Е.Примакову улучшится, ухудшится или не изменится, если он станет политическим союзником Ю.Лужкова (</w:t>
      </w:r>
      <w:r>
        <w:t xml:space="preserve">соответственно </w:t>
      </w:r>
      <w:r>
        <w:rPr>
          <w:caps/>
        </w:rPr>
        <w:t>Г.Зюганова, Г.Явлинского, А.Лебедя</w:t>
      </w:r>
      <w:r>
        <w:t>)?". Приведем распределение ответов (в % от числа опрошенных):</w:t>
      </w:r>
    </w:p>
    <w:p w:rsidR="003C34E2" w:rsidRDefault="003C34E2">
      <w:pPr>
        <w:pStyle w:val="a8"/>
        <w:spacing w:line="240" w:lineRule="auto"/>
        <w:rPr>
          <w:sz w:val="12"/>
          <w:szCs w:val="12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1550"/>
        <w:gridCol w:w="1550"/>
        <w:gridCol w:w="1550"/>
        <w:gridCol w:w="1550"/>
      </w:tblGrid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Отношение к Е.Примакову</w:t>
            </w:r>
          </w:p>
        </w:tc>
        <w:tc>
          <w:tcPr>
            <w:tcW w:w="6200" w:type="dxa"/>
            <w:gridSpan w:val="4"/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Политический союзник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Ю.Лужков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Г.Зюганов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Г.Явлинский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А.Лебедь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rPr>
                <w:caps/>
              </w:rPr>
              <w:t>у</w:t>
            </w:r>
            <w:r>
              <w:t>лучшится</w:t>
            </w:r>
          </w:p>
        </w:tc>
        <w:tc>
          <w:tcPr>
            <w:tcW w:w="1550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25</w:t>
            </w:r>
          </w:p>
        </w:tc>
        <w:tc>
          <w:tcPr>
            <w:tcW w:w="1550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1550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22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rPr>
                <w:caps/>
              </w:rPr>
              <w:t>у</w:t>
            </w:r>
            <w:r>
              <w:t>худшится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32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22</w:t>
            </w:r>
          </w:p>
        </w:tc>
      </w:tr>
    </w:tbl>
    <w:p w:rsidR="003C34E2" w:rsidRDefault="003C34E2">
      <w:pPr>
        <w:pStyle w:val="a8"/>
        <w:spacing w:line="240" w:lineRule="auto"/>
      </w:pPr>
    </w:p>
    <w:p w:rsidR="003C34E2" w:rsidRDefault="003C34E2">
      <w:pPr>
        <w:pStyle w:val="a8"/>
      </w:pPr>
      <w:r>
        <w:t>Данные опроса показывают, что Е.Примаков выигрывает в симпатиях населения только в случае политического союза с Ю.Лужковым, проигрывает, если объединится с Г.Зюгановым, и ничего не обретает и не теряет в союзе с Г.Явлинским или А.Лебедем.</w:t>
      </w:r>
    </w:p>
    <w:p w:rsidR="003C34E2" w:rsidRDefault="003C34E2">
      <w:pPr>
        <w:pStyle w:val="a8"/>
        <w:rPr>
          <w:spacing w:val="4"/>
        </w:rPr>
      </w:pPr>
      <w:r>
        <w:rPr>
          <w:spacing w:val="4"/>
        </w:rPr>
        <w:t>Если рассмотреть реакцию на гипотетические политические союзы Е.Примакова людей, готовых проголосовать за него на президентских выборах, то картина получится еще определеннее (данные в % от числа сторонников Е.Примакова):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1550"/>
        <w:gridCol w:w="1550"/>
        <w:gridCol w:w="1550"/>
        <w:gridCol w:w="1550"/>
      </w:tblGrid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Отношение к Е.Примакову</w:t>
            </w:r>
          </w:p>
        </w:tc>
        <w:tc>
          <w:tcPr>
            <w:tcW w:w="6200" w:type="dxa"/>
            <w:gridSpan w:val="4"/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Политический союзник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Ю.Лужков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Г.Зюганов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Г.Явлинский</w:t>
            </w:r>
          </w:p>
        </w:tc>
        <w:tc>
          <w:tcPr>
            <w:tcW w:w="1550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А.Лебедь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Улучшится</w:t>
            </w:r>
          </w:p>
        </w:tc>
        <w:tc>
          <w:tcPr>
            <w:tcW w:w="1550" w:type="dxa"/>
            <w:tcBorders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29</w:t>
            </w:r>
          </w:p>
        </w:tc>
        <w:tc>
          <w:tcPr>
            <w:tcW w:w="1550" w:type="dxa"/>
            <w:tcBorders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1550" w:type="dxa"/>
            <w:tcBorders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23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t>Ухудшится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45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35</w:t>
            </w:r>
          </w:p>
        </w:tc>
      </w:tr>
    </w:tbl>
    <w:p w:rsidR="003C34E2" w:rsidRDefault="003C34E2">
      <w:pPr>
        <w:pStyle w:val="a8"/>
        <w:spacing w:line="240" w:lineRule="auto"/>
      </w:pPr>
    </w:p>
    <w:p w:rsidR="003C34E2" w:rsidRDefault="003C34E2">
      <w:pPr>
        <w:pStyle w:val="a8"/>
      </w:pPr>
      <w:r>
        <w:t>Среди сторонников Е.Примакова все его союзы с политиками, кроме объединения с Ю.Лужковым, будут восприняты чаще негативно, чем позитивно (особенно союз с Г.Зюгановым).</w:t>
      </w:r>
    </w:p>
    <w:p w:rsidR="003C34E2" w:rsidRDefault="003C34E2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21 ноября 1998 года. 1500 респондентов.</w:t>
      </w:r>
    </w:p>
    <w:p w:rsidR="003C34E2" w:rsidRDefault="003C34E2">
      <w:pPr>
        <w:pStyle w:val="a"/>
      </w:pPr>
      <w:r>
        <w:t>экономика</w:t>
      </w:r>
      <w:r>
        <w:tab/>
        <w:t>98/48-02</w:t>
      </w:r>
    </w:p>
    <w:p w:rsidR="003C34E2" w:rsidRDefault="003C34E2">
      <w:pPr>
        <w:pStyle w:val="Heading1"/>
      </w:pPr>
      <w:r>
        <w:t>Россияне - за выплату внешнего долга</w:t>
      </w:r>
    </w:p>
    <w:p w:rsidR="003C34E2" w:rsidRDefault="003C34E2">
      <w:pPr>
        <w:pStyle w:val="a8"/>
      </w:pPr>
      <w:r>
        <w:t>Респондентов спрашивали, считают ли они возможным, чтобы Россия при нынешнем финансовом кризисе отказалась от выплаты внешних долгов. По мнению 60% россиян, "отказываться от выплаты внешних долгов нельзя ни в коем случае". В три раза меньше (19%) тех, кто придерживается противоположной точки зрения, полагая, что "при нынешнем финансовом кризисе России следует отказаться от выплаты внешних долгов".</w:t>
      </w:r>
    </w:p>
    <w:p w:rsidR="003C34E2" w:rsidRDefault="003C34E2">
      <w:pPr>
        <w:pStyle w:val="a8"/>
      </w:pPr>
      <w:r>
        <w:t>За счет каких же источников Россия должна выплачивать свою задолженность иностранным банкам? Отвечая на вопрос об этом, три четверти опрошенных (72%) подержали мнение, что "следует в первую очередь искать денежные средства внутри страны". И лишь один из каждых десяти респондентов (10%) считает, что для выплаты этих долгов "нужно в первую очередь добиваться новых займов из-за рубежа".</w:t>
      </w:r>
    </w:p>
    <w:p w:rsidR="003C34E2" w:rsidRDefault="003C34E2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21 ноября 1998 года. 1500 респондентов.</w:t>
      </w:r>
    </w:p>
    <w:p w:rsidR="003C34E2" w:rsidRDefault="003C34E2">
      <w:pPr>
        <w:pStyle w:val="a"/>
        <w:rPr>
          <w:lang w:val="en-US"/>
        </w:rPr>
      </w:pPr>
      <w:r>
        <w:t>идеалы</w:t>
      </w:r>
      <w:r>
        <w:tab/>
        <w:t>98/48-03</w:t>
      </w:r>
    </w:p>
    <w:p w:rsidR="003C34E2" w:rsidRDefault="003C34E2">
      <w:pPr>
        <w:pStyle w:val="Heading1"/>
      </w:pPr>
      <w:r>
        <w:t>У каждого поколения - свои идеалы</w:t>
      </w:r>
    </w:p>
    <w:p w:rsidR="003C34E2" w:rsidRDefault="003C34E2">
      <w:pPr>
        <w:rPr>
          <w:spacing w:val="6"/>
        </w:rPr>
      </w:pPr>
      <w:r>
        <w:rPr>
          <w:spacing w:val="6"/>
        </w:rPr>
        <w:t>Респондентам был задан вопрос: "</w:t>
      </w:r>
      <w:r>
        <w:rPr>
          <w:caps/>
          <w:spacing w:val="6"/>
        </w:rPr>
        <w:t>если говорить о сегодняшнем дне, то что бы вы предпочли: возрождение у молодежи идеалов советского периода нашей истории или формирование новых?".</w:t>
      </w:r>
      <w:r>
        <w:rPr>
          <w:spacing w:val="6"/>
        </w:rPr>
        <w:t xml:space="preserve"> Половина опрошенных (48%) высказалась за формирование новых идеалов, а треть (35%) - за возрождение идеалов социалистического прошлого. </w:t>
      </w:r>
    </w:p>
    <w:p w:rsidR="003C34E2" w:rsidRDefault="003C34E2">
      <w:pPr>
        <w:rPr>
          <w:spacing w:val="4"/>
        </w:rPr>
      </w:pPr>
      <w:r>
        <w:rPr>
          <w:spacing w:val="4"/>
        </w:rPr>
        <w:t xml:space="preserve">Формирование у молодежи идеалов соответствующих реалиям современной жизни, поддерживают главным образом сторонники Ю.Лужкова (63%) и Г.Явлинского (65%), жители мегаполисов (67%), люди с высшим образованием (66%) и те, кто моложе 35 лет (64%). За возврат к идеалам советского периода выступают чаще всего сторонники Г.Зюганова (52%), лица с неполным средним образованием и старше 50 лет (по 47%), сельские жители (41%). </w:t>
      </w:r>
    </w:p>
    <w:p w:rsidR="003C34E2" w:rsidRDefault="003C34E2">
      <w:pPr>
        <w:rPr>
          <w:spacing w:val="6"/>
        </w:rPr>
      </w:pPr>
      <w:r>
        <w:rPr>
          <w:spacing w:val="6"/>
        </w:rPr>
        <w:t>Респондентов также спрашивали, о каком времени они могли бы сказать, что у молодежи тогда были идеалы. Интересно, что, отвечая на этот вопрос, чаще всего респонденты указывали те годы, на которые пришлась их молодость, то есть выделяли именно свое поколение в качестве носителей идеалов.</w:t>
      </w:r>
    </w:p>
    <w:p w:rsidR="003C34E2" w:rsidRDefault="003C34E2">
      <w:pPr>
        <w:pStyle w:val="a8"/>
        <w:rPr>
          <w:spacing w:val="6"/>
        </w:rPr>
      </w:pPr>
      <w:r>
        <w:rPr>
          <w:spacing w:val="6"/>
        </w:rPr>
        <w:t>Например, среди людей в возрасте 46</w:t>
      </w:r>
      <w:r>
        <w:rPr>
          <w:spacing w:val="6"/>
        </w:rPr>
        <w:noBreakHyphen/>
        <w:t>55 лет, чья молодость приходится на 60</w:t>
      </w:r>
      <w:r>
        <w:rPr>
          <w:spacing w:val="6"/>
        </w:rPr>
        <w:noBreakHyphen/>
        <w:t>70-е годы, назвали 60-е годы 60%, 70-е - 56%. В свою очередь респонденты в возрасте 25</w:t>
      </w:r>
      <w:r>
        <w:rPr>
          <w:spacing w:val="6"/>
        </w:rPr>
        <w:noBreakHyphen/>
        <w:t>35 лет полагают, что идеалы были в основном у молодежи 70</w:t>
      </w:r>
      <w:r>
        <w:rPr>
          <w:spacing w:val="6"/>
        </w:rPr>
        <w:noBreakHyphen/>
        <w:t>80-х годов (эти десятилетия отметили соответственно 50% и 45% в данной возрастной группе).</w:t>
      </w:r>
    </w:p>
    <w:p w:rsidR="003C34E2" w:rsidRDefault="003C34E2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21 ноября 1998 года. 1500 респондентов.</w:t>
      </w:r>
    </w:p>
    <w:p w:rsidR="003C34E2" w:rsidRDefault="003C34E2">
      <w:pPr>
        <w:pStyle w:val="a"/>
      </w:pPr>
      <w:r>
        <w:t>телевидение</w:t>
      </w:r>
      <w:r>
        <w:tab/>
        <w:t>98/48-04</w:t>
      </w:r>
    </w:p>
    <w:p w:rsidR="003C34E2" w:rsidRDefault="003C34E2">
      <w:pPr>
        <w:pStyle w:val="Heading1"/>
      </w:pPr>
      <w:r>
        <w:t>Самые популярные телеканалы</w:t>
      </w:r>
    </w:p>
    <w:p w:rsidR="003C34E2" w:rsidRDefault="003C34E2">
      <w:pPr>
        <w:pStyle w:val="a8"/>
        <w:rPr>
          <w:spacing w:val="-4"/>
        </w:rPr>
      </w:pPr>
      <w:r>
        <w:rPr>
          <w:spacing w:val="-4"/>
        </w:rPr>
        <w:t>Как подтвердил недавний опрос населения, практически все жители страны имеют возможность принимать телеканалы ОРТ и РТР. У других центральных телеканалов охват аудитории вещания меньше, но за последние полтора года он заметно расширился. Согласно результатам опроса, чаще всего зрители могут, кроме двух главных, принимать программы следующих телеканалов (данные в % от числа опрошенных):</w:t>
      </w:r>
    </w:p>
    <w:p w:rsidR="003C34E2" w:rsidRDefault="003C34E2">
      <w:pPr>
        <w:pStyle w:val="20"/>
        <w:tabs>
          <w:tab w:val="clear" w:pos="7513"/>
          <w:tab w:val="left" w:pos="7655"/>
        </w:tabs>
      </w:pPr>
      <w:r>
        <w:tab/>
        <w:t>Апрель-97</w:t>
      </w:r>
      <w:r>
        <w:tab/>
        <w:t>Ноябрь-98</w:t>
      </w:r>
    </w:p>
    <w:p w:rsidR="003C34E2" w:rsidRDefault="003C34E2" w:rsidP="00AB79F4">
      <w:pPr>
        <w:pStyle w:val="2"/>
        <w:numPr>
          <w:ilvl w:val="0"/>
          <w:numId w:val="2"/>
        </w:numPr>
        <w:ind w:left="993" w:hanging="284"/>
      </w:pPr>
      <w:r>
        <w:t>НТВ</w:t>
      </w:r>
      <w:r>
        <w:tab/>
        <w:t>51</w:t>
      </w:r>
      <w:r>
        <w:tab/>
        <w:t>58</w:t>
      </w:r>
    </w:p>
    <w:p w:rsidR="003C34E2" w:rsidRDefault="003C34E2" w:rsidP="00AB79F4">
      <w:pPr>
        <w:pStyle w:val="2"/>
        <w:numPr>
          <w:ilvl w:val="0"/>
          <w:numId w:val="2"/>
        </w:numPr>
        <w:ind w:left="993" w:hanging="284"/>
      </w:pPr>
      <w:r>
        <w:t>ТВ 6</w:t>
      </w:r>
      <w:r>
        <w:tab/>
        <w:t>33</w:t>
      </w:r>
      <w:r>
        <w:tab/>
        <w:t>43</w:t>
      </w:r>
    </w:p>
    <w:p w:rsidR="003C34E2" w:rsidRDefault="003C34E2" w:rsidP="00AB79F4">
      <w:pPr>
        <w:pStyle w:val="2"/>
        <w:numPr>
          <w:ilvl w:val="0"/>
          <w:numId w:val="2"/>
        </w:numPr>
        <w:ind w:left="993" w:hanging="284"/>
      </w:pPr>
      <w:r>
        <w:t>"Культура"</w:t>
      </w:r>
      <w:r>
        <w:tab/>
        <w:t>-</w:t>
      </w:r>
      <w:r>
        <w:tab/>
        <w:t>27</w:t>
      </w:r>
    </w:p>
    <w:p w:rsidR="003C34E2" w:rsidRDefault="003C34E2" w:rsidP="00AB79F4">
      <w:pPr>
        <w:pStyle w:val="2"/>
        <w:numPr>
          <w:ilvl w:val="0"/>
          <w:numId w:val="2"/>
        </w:numPr>
        <w:ind w:left="993" w:hanging="284"/>
      </w:pPr>
      <w:r>
        <w:t>"ТВ Центр"</w:t>
      </w:r>
      <w:r>
        <w:tab/>
        <w:t>-</w:t>
      </w:r>
      <w:r>
        <w:tab/>
        <w:t>24</w:t>
      </w:r>
    </w:p>
    <w:p w:rsidR="003C34E2" w:rsidRDefault="003C34E2" w:rsidP="00AB79F4">
      <w:pPr>
        <w:pStyle w:val="2"/>
        <w:numPr>
          <w:ilvl w:val="0"/>
          <w:numId w:val="2"/>
        </w:numPr>
        <w:tabs>
          <w:tab w:val="clear" w:pos="6237"/>
          <w:tab w:val="left" w:pos="6379"/>
        </w:tabs>
        <w:ind w:left="993" w:hanging="284"/>
      </w:pPr>
      <w:r>
        <w:rPr>
          <w:lang w:val="en-US"/>
        </w:rPr>
        <w:t>REN-TV</w:t>
      </w:r>
      <w:r>
        <w:tab/>
        <w:t>4</w:t>
      </w:r>
      <w:r>
        <w:tab/>
        <w:t>14</w:t>
      </w:r>
    </w:p>
    <w:p w:rsidR="003C34E2" w:rsidRDefault="003C34E2">
      <w:pPr>
        <w:pStyle w:val="a8"/>
        <w:spacing w:line="240" w:lineRule="auto"/>
      </w:pPr>
    </w:p>
    <w:p w:rsidR="003C34E2" w:rsidRDefault="003C34E2">
      <w:pPr>
        <w:pStyle w:val="a8"/>
      </w:pPr>
      <w:r>
        <w:t>Что касается Москвы и Санкт-Петербурга, то там, наряду с передачами ОРТ и РТР, 91% жителей могут смотреть канал НТВ.</w:t>
      </w:r>
    </w:p>
    <w:p w:rsidR="003C34E2" w:rsidRDefault="003C34E2">
      <w:pPr>
        <w:pStyle w:val="a8"/>
      </w:pPr>
      <w:r>
        <w:t>Респондентам был задан вопрос: "</w:t>
      </w:r>
      <w:r>
        <w:rPr>
          <w:caps/>
        </w:rPr>
        <w:t>если бы ваш телевизор мог принимать только два телеканала, то какие именно телеканалы вы бы себе оставили?".</w:t>
      </w:r>
      <w:r>
        <w:t xml:space="preserve"> </w:t>
      </w:r>
    </w:p>
    <w:p w:rsidR="003C34E2" w:rsidRDefault="003C34E2">
      <w:pPr>
        <w:pStyle w:val="a8"/>
      </w:pPr>
      <w:r>
        <w:t xml:space="preserve">Самыми популярными оказались каналы ОРТ (75% зрителей), НТВ (54% из числа принимающих этот канал) и РТР (51%). </w:t>
      </w:r>
    </w:p>
    <w:p w:rsidR="003C34E2" w:rsidRDefault="003C34E2">
      <w:r>
        <w:t>Жители Москвы и Санкт-Петербурга отдали бы явное предпочтение двум каналам - НТВ (63%) и ОРТ (52%). РТР как один из двух лучших телеканалов выбрали бы 26% москвичей и петербуржцев.</w:t>
      </w:r>
    </w:p>
    <w:p w:rsidR="003C34E2" w:rsidRDefault="003C34E2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Всероссийские опросы городского и сельского населения. 12 апреля 1997 года и 21 ноября 1998 года. По 1500 респондентов.</w:t>
      </w:r>
    </w:p>
    <w:p w:rsidR="003C34E2" w:rsidRDefault="003C34E2">
      <w:pPr>
        <w:pStyle w:val="a"/>
      </w:pPr>
      <w:r>
        <w:t>телевидение</w:t>
      </w:r>
      <w:r>
        <w:tab/>
        <w:t>98/48-05</w:t>
      </w:r>
    </w:p>
    <w:p w:rsidR="003C34E2" w:rsidRDefault="003C34E2">
      <w:pPr>
        <w:pStyle w:val="Heading1"/>
      </w:pPr>
      <w:r>
        <w:t>Россияне об "антинародных" тележурналистах</w:t>
      </w:r>
    </w:p>
    <w:p w:rsidR="003C34E2" w:rsidRDefault="003C34E2">
      <w:pPr>
        <w:pStyle w:val="a8"/>
      </w:pPr>
      <w:r>
        <w:t xml:space="preserve">Недавно некоторые руководители компартии резко выступили против деятельности тележурналистов С.Доренко (ОРТ), Н.Сванидзе (РТР), Е.Киселева </w:t>
      </w:r>
      <w:bookmarkStart w:id="0" w:name="OLE_LINK1"/>
      <w:r>
        <w:t xml:space="preserve">(НТВ) </w:t>
      </w:r>
      <w:bookmarkEnd w:id="0"/>
      <w:r>
        <w:t xml:space="preserve">и Т.Митковой </w:t>
      </w:r>
      <w:bookmarkStart w:id="1" w:name="_974055079"/>
      <w:bookmarkEnd w:id="1"/>
      <w:r>
        <w:t>(НТВ)</w:t>
      </w:r>
      <w:r>
        <w:t>. А доверяют ли четырем перечисленным тележурналистам зрители? Ответы на этот вопрос приводятся в % от числа опрошенных: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763"/>
        <w:gridCol w:w="1763"/>
        <w:gridCol w:w="1763"/>
        <w:gridCol w:w="1763"/>
      </w:tblGrid>
      <w:tr w:rsidR="003C34E2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С.Доренко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Н.Сванидзе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Е.Киселев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Т.Миткова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rPr>
                <w:caps/>
              </w:rPr>
              <w:t>д</w:t>
            </w:r>
            <w:r>
              <w:t>оверяют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44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25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33</w:t>
            </w:r>
          </w:p>
        </w:tc>
        <w:tc>
          <w:tcPr>
            <w:tcW w:w="1763" w:type="dxa"/>
            <w:tcBorders>
              <w:bottom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33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rPr>
                <w:caps/>
              </w:rPr>
              <w:t>н</w:t>
            </w:r>
            <w:r>
              <w:t>е доверяют</w:t>
            </w:r>
          </w:p>
        </w:tc>
        <w:tc>
          <w:tcPr>
            <w:tcW w:w="176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176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176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763" w:type="dxa"/>
            <w:tcBorders>
              <w:top w:val="dotted" w:sz="6" w:space="0" w:color="auto"/>
              <w:bottom w:val="dotted" w:sz="6" w:space="0" w:color="auto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</w:tr>
      <w:tr w:rsidR="003C34E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</w:pPr>
            <w:r>
              <w:rPr>
                <w:caps/>
              </w:rPr>
              <w:t>н</w:t>
            </w:r>
            <w:r>
              <w:t>е знают, кто это</w:t>
            </w:r>
          </w:p>
        </w:tc>
        <w:tc>
          <w:tcPr>
            <w:tcW w:w="176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76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21</w:t>
            </w:r>
          </w:p>
        </w:tc>
        <w:tc>
          <w:tcPr>
            <w:tcW w:w="176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22</w:t>
            </w:r>
          </w:p>
        </w:tc>
        <w:tc>
          <w:tcPr>
            <w:tcW w:w="1763" w:type="dxa"/>
            <w:tcBorders>
              <w:top w:val="nil"/>
            </w:tcBorders>
          </w:tcPr>
          <w:p w:rsidR="003C34E2" w:rsidRDefault="003C34E2" w:rsidP="00AB79F4">
            <w:pPr>
              <w:pStyle w:val="a9"/>
              <w:numPr>
                <w:ilvl w:val="0"/>
                <w:numId w:val="0"/>
              </w:numPr>
              <w:jc w:val="center"/>
            </w:pPr>
            <w:r>
              <w:t>23</w:t>
            </w:r>
          </w:p>
        </w:tc>
      </w:tr>
    </w:tbl>
    <w:p w:rsidR="003C34E2" w:rsidRDefault="003C34E2">
      <w:pPr>
        <w:pStyle w:val="a8"/>
        <w:spacing w:line="240" w:lineRule="auto"/>
      </w:pPr>
    </w:p>
    <w:p w:rsidR="003C34E2" w:rsidRDefault="003C34E2">
      <w:pPr>
        <w:pStyle w:val="a8"/>
      </w:pPr>
      <w:r>
        <w:t>Как видим, доверие к каждому из названных тележурналистов респонденты выражают существенно чаще, чем недоверие.</w:t>
      </w:r>
    </w:p>
    <w:p w:rsidR="003C34E2" w:rsidRDefault="003C34E2">
      <w:pPr>
        <w:pStyle w:val="a8"/>
      </w:pPr>
      <w:r>
        <w:t>Приведем также некоторые данные, относящиеся к жителям Москвы и Санкт-Петербурга - городов, где зрители имеют почти одинаковую техническую возможность принимать передачи ОРТ, РТР и НТВ (см. предыдущий материал этого же выпуска). В столичных городах по сравнению с населением в целом доля доверяющих уменьшается только у С.Доренко (31%), а наиболее ощутимо возрастает у Т.Митковой (47%). Доля не доверяющих  увеличивается у всех четырех журналистов, но заметнее всего - в два раза - опять-таки у С.Доренко (23%) и Т.Митковой (15%).</w:t>
      </w:r>
    </w:p>
    <w:p w:rsidR="003C34E2" w:rsidRDefault="003C34E2">
      <w:pPr>
        <w:pStyle w:val="a0"/>
        <w:rPr>
          <w:spacing w:val="-4"/>
        </w:rPr>
      </w:pPr>
      <w:r>
        <w:rPr>
          <w:spacing w:val="-4"/>
        </w:rPr>
        <w:t>Фонд "Общественное мнение". Всероссийский опрос городского и сельского населения. 14 ноября 1998 года. 1500 респондентов.</w:t>
      </w:r>
    </w:p>
    <w:p w:rsidR="003C34E2" w:rsidRDefault="003C34E2">
      <w:pPr>
        <w:pStyle w:val="a"/>
      </w:pPr>
      <w:r>
        <w:t>Телевидение</w:t>
      </w:r>
      <w:r>
        <w:tab/>
        <w:t>98/48-06</w:t>
      </w:r>
    </w:p>
    <w:p w:rsidR="003C34E2" w:rsidRDefault="003C34E2">
      <w:pPr>
        <w:pStyle w:val="Heading1"/>
      </w:pPr>
      <w:r>
        <w:t>Лучшее - отечественное!</w:t>
      </w:r>
    </w:p>
    <w:p w:rsidR="003C34E2" w:rsidRDefault="003C34E2">
      <w:pPr>
        <w:pStyle w:val="a8"/>
      </w:pPr>
      <w:r>
        <w:t>На третьей неделе ноября в телеэфире безусловно лидировали отечественные кинофильмы. Первые три из числа кинолент, наиболее заинтересовавших взрослую телеаудиторию Москвы, - наши, российские. Подобная ситуация наблюдалась и в середине октября, но тогда отрыв трех отечественных фильмов от следовавшей за ними зарубежной картины был не столь заметным (первое место в недельном рейтинге - 25%, четвертое - 20%).</w:t>
      </w:r>
    </w:p>
    <w:p w:rsidR="003C34E2" w:rsidRDefault="003C34E2">
      <w:pPr>
        <w:pStyle w:val="a8"/>
      </w:pPr>
      <w:r>
        <w:t>На этот раз верхнюю строчку недельного рейтинга телепрограмм заняла комедия Э.Рязанова "Девушка без адреса" (ОРТ) - 33%. Причем это самая популярная передача недели среди всех возрастных групп москвичей, за исключением тех, кто старше 54 лет.</w:t>
      </w:r>
    </w:p>
    <w:p w:rsidR="003C34E2" w:rsidRDefault="003C34E2">
      <w:pPr>
        <w:pStyle w:val="a8"/>
      </w:pPr>
      <w:r>
        <w:t>Две следующие за лидером ленты - их показ был приурочен к 70-летию А.Баталова - собрали по 26% столичной телеаудитории. Это "Дорогой мой человек" (ОРТ) и "Москва слезам не верит" (НТВ).</w:t>
      </w:r>
    </w:p>
    <w:p w:rsidR="003C34E2" w:rsidRDefault="003C34E2">
      <w:pPr>
        <w:pStyle w:val="a8"/>
      </w:pPr>
      <w:r>
        <w:t>На четвертом месте - зарубежная приключенческая комедия с участием Б.Уиллиса "Гудзонский ястреб" (22%).</w:t>
      </w:r>
    </w:p>
    <w:p w:rsidR="003C34E2" w:rsidRDefault="003C34E2">
      <w:pPr>
        <w:pStyle w:val="a8"/>
        <w:rPr>
          <w:spacing w:val="6"/>
        </w:rPr>
      </w:pPr>
      <w:r>
        <w:t>Таким образом, в недельной телепрограмме разрыв между рейтингом самого популярного отечественного фильма и самой популярной зарубежной ленты составил 11 процентных пунктов.</w:t>
      </w:r>
    </w:p>
    <w:p w:rsidR="003C34E2" w:rsidRDefault="003C34E2">
      <w:pPr>
        <w:pStyle w:val="a0"/>
        <w:rPr>
          <w:spacing w:val="-4"/>
        </w:rPr>
      </w:pPr>
      <w:r>
        <w:t>Фонд "Общественное мнение". Еженедельные дневниковые опросы москвичей по проекту РДИ-СМИ. 16</w:t>
      </w:r>
      <w:r>
        <w:noBreakHyphen/>
        <w:t>22 ноября 1998</w:t>
      </w:r>
      <w:r>
        <w:rPr>
          <w:lang w:val="en-US"/>
        </w:rPr>
        <w:t> </w:t>
      </w:r>
      <w:r>
        <w:t>года. 800 респондентов.</w:t>
      </w:r>
    </w:p>
    <w:sectPr w:rsidR="003C34E2" w:rsidSect="003C34E2">
      <w:headerReference w:type="default" r:id="rId8"/>
      <w:headerReference w:type="first" r:id="rId9"/>
      <w:pgSz w:w="11907" w:h="16443"/>
      <w:pgMar w:top="1418" w:right="1418" w:bottom="1418" w:left="1418" w:header="720" w:footer="7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E2" w:rsidRDefault="003C34E2">
      <w:r>
        <w:separator/>
      </w:r>
    </w:p>
  </w:endnote>
  <w:endnote w:type="continuationSeparator" w:id="1">
    <w:p w:rsidR="003C34E2" w:rsidRDefault="003C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verGothic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extBook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E2" w:rsidRDefault="003C34E2">
      <w:r>
        <w:separator/>
      </w:r>
    </w:p>
  </w:footnote>
  <w:footnote w:type="continuationSeparator" w:id="1">
    <w:p w:rsidR="003C34E2" w:rsidRDefault="003C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E2" w:rsidRDefault="003C34E2">
    <w:pPr>
      <w:pStyle w:val="Header"/>
      <w:shd w:val="pct10" w:color="auto" w:fill="auto"/>
    </w:pPr>
    <w:r>
      <w:t>ФОМ-Инфо</w:t>
    </w:r>
    <w:r>
      <w:tab/>
      <w:t>Выпуск 48</w:t>
    </w:r>
    <w:r>
      <w:tab/>
      <w:t>3 декабря</w:t>
    </w:r>
    <w:r>
      <w:tab/>
      <w:t>1998 г.</w:t>
    </w:r>
    <w:r>
      <w:tab/>
      <w:t xml:space="preserve">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E2" w:rsidRDefault="003C34E2">
    <w:pPr>
      <w:pStyle w:val="Header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2843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8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9F4"/>
    <w:rsid w:val="003C34E2"/>
    <w:rsid w:val="00AB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spacing w:before="240" w:after="200" w:line="340" w:lineRule="exact"/>
      <w:ind w:left="425" w:firstLine="0"/>
      <w:jc w:val="left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Раздел"/>
    <w:basedOn w:val="Normal"/>
    <w:uiPriority w:val="99"/>
    <w:pPr>
      <w:keepNext/>
      <w:pBdr>
        <w:top w:val="double" w:sz="6" w:space="1" w:color="auto"/>
      </w:pBdr>
      <w:tabs>
        <w:tab w:val="left" w:pos="7938"/>
      </w:tabs>
      <w:spacing w:before="400" w:line="340" w:lineRule="exact"/>
      <w:ind w:firstLine="0"/>
    </w:pPr>
    <w:rPr>
      <w:i/>
      <w:iCs/>
      <w:caps/>
      <w:sz w:val="20"/>
      <w:szCs w:val="20"/>
    </w:rPr>
  </w:style>
  <w:style w:type="paragraph" w:customStyle="1" w:styleId="a0">
    <w:name w:val="Фонд"/>
    <w:basedOn w:val="Normal"/>
    <w:uiPriority w:val="99"/>
    <w:pPr>
      <w:suppressAutoHyphens/>
      <w:spacing w:before="240" w:line="240" w:lineRule="auto"/>
      <w:ind w:left="3686" w:hanging="3686"/>
      <w:jc w:val="left"/>
    </w:pPr>
    <w:rPr>
      <w:i/>
      <w:iCs/>
      <w:sz w:val="22"/>
      <w:szCs w:val="22"/>
    </w:rPr>
  </w:style>
  <w:style w:type="paragraph" w:customStyle="1" w:styleId="a1">
    <w:name w:val="Таблица"/>
    <w:basedOn w:val="Normal"/>
    <w:uiPriority w:val="99"/>
    <w:pPr>
      <w:spacing w:before="20" w:after="20" w:line="240" w:lineRule="auto"/>
      <w:ind w:left="850" w:hanging="425"/>
      <w:jc w:val="left"/>
    </w:pPr>
    <w:rPr>
      <w:sz w:val="20"/>
      <w:szCs w:val="20"/>
    </w:rPr>
  </w:style>
  <w:style w:type="paragraph" w:customStyle="1" w:styleId="a2">
    <w:name w:val="Оглавление"/>
    <w:basedOn w:val="Normal"/>
    <w:uiPriority w:val="99"/>
    <w:pPr>
      <w:suppressAutoHyphens/>
      <w:spacing w:after="580" w:line="340" w:lineRule="exact"/>
      <w:ind w:left="709" w:hanging="284"/>
      <w:jc w:val="left"/>
    </w:pPr>
    <w:rPr>
      <w:b/>
      <w:bCs/>
    </w:rPr>
  </w:style>
  <w:style w:type="paragraph" w:customStyle="1" w:styleId="a3">
    <w:name w:val="шапка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a4">
    <w:name w:val="Привет"/>
    <w:basedOn w:val="Normal"/>
    <w:uiPriority w:val="99"/>
    <w:pPr>
      <w:spacing w:line="340" w:lineRule="exact"/>
      <w:ind w:left="3686"/>
    </w:pPr>
    <w:rPr>
      <w:rFonts w:ascii="TimesType" w:hAnsi="TimesType" w:cs="TimesType"/>
    </w:rPr>
  </w:style>
  <w:style w:type="paragraph" w:styleId="Header">
    <w:name w:val="header"/>
    <w:basedOn w:val="Normal"/>
    <w:link w:val="HeaderChar"/>
    <w:uiPriority w:val="99"/>
    <w:pPr>
      <w:shd w:val="pct30" w:color="auto" w:fill="auto"/>
      <w:tabs>
        <w:tab w:val="left" w:pos="2268"/>
        <w:tab w:val="left" w:pos="4536"/>
        <w:tab w:val="left" w:pos="6237"/>
        <w:tab w:val="left" w:pos="8222"/>
      </w:tabs>
      <w:spacing w:line="240" w:lineRule="auto"/>
      <w:ind w:firstLine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34A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4A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pos="9071"/>
      </w:tabs>
      <w:spacing w:before="240" w:after="120"/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pos="9071"/>
      </w:tabs>
      <w:spacing w:before="120"/>
      <w:ind w:left="24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pos="9071"/>
      </w:tabs>
      <w:ind w:left="480"/>
      <w:jc w:val="left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pos="9071"/>
      </w:tabs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uiPriority w:val="99"/>
    <w:semiHidden/>
    <w:pPr>
      <w:tabs>
        <w:tab w:val="right" w:pos="9071"/>
      </w:tabs>
      <w:ind w:left="960"/>
      <w:jc w:val="left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uiPriority w:val="99"/>
    <w:semiHidden/>
    <w:pPr>
      <w:tabs>
        <w:tab w:val="right" w:pos="9071"/>
      </w:tabs>
      <w:ind w:left="1200"/>
      <w:jc w:val="left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uiPriority w:val="99"/>
    <w:semiHidden/>
    <w:pPr>
      <w:tabs>
        <w:tab w:val="right" w:pos="9071"/>
      </w:tabs>
      <w:ind w:left="1440"/>
      <w:jc w:val="left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uiPriority w:val="99"/>
    <w:semiHidden/>
    <w:pPr>
      <w:tabs>
        <w:tab w:val="right" w:pos="9071"/>
      </w:tabs>
      <w:ind w:left="1680"/>
      <w:jc w:val="left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uiPriority w:val="99"/>
    <w:semiHidden/>
    <w:pPr>
      <w:tabs>
        <w:tab w:val="right" w:pos="9071"/>
      </w:tabs>
      <w:ind w:left="1920"/>
      <w:jc w:val="left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a5">
    <w:name w:val="Таблицы"/>
    <w:basedOn w:val="a1"/>
    <w:uiPriority w:val="9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firstLine="0"/>
    </w:pPr>
    <w:rPr>
      <w:rFonts w:ascii="TimesET" w:hAnsi="TimesET" w:cs="TimesE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4AB"/>
    <w:rPr>
      <w:rFonts w:ascii="Arial" w:hAnsi="Arial" w:cs="Arial"/>
      <w:sz w:val="20"/>
      <w:szCs w:val="20"/>
    </w:rPr>
  </w:style>
  <w:style w:type="paragraph" w:customStyle="1" w:styleId="a6">
    <w:name w:val="Списки"/>
    <w:basedOn w:val="Normal"/>
    <w:uiPriority w:val="99"/>
    <w:pPr>
      <w:keepNext/>
      <w:tabs>
        <w:tab w:val="left" w:pos="3969"/>
        <w:tab w:val="left" w:pos="5670"/>
        <w:tab w:val="left" w:pos="7371"/>
      </w:tabs>
      <w:spacing w:line="240" w:lineRule="auto"/>
      <w:ind w:left="993" w:hanging="284"/>
      <w:jc w:val="left"/>
    </w:pPr>
    <w:rPr>
      <w:sz w:val="22"/>
      <w:szCs w:val="22"/>
    </w:rPr>
  </w:style>
  <w:style w:type="paragraph" w:customStyle="1" w:styleId="a7">
    <w:name w:val="табл"/>
    <w:basedOn w:val="Normal"/>
    <w:uiPriority w:val="99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oaiea">
    <w:name w:val="oaiea"/>
    <w:basedOn w:val="Normal"/>
    <w:uiPriority w:val="99"/>
    <w:pPr>
      <w:keepLines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between w:val="double" w:sz="6" w:space="0" w:color="000000"/>
      </w:pBdr>
      <w:tabs>
        <w:tab w:val="left" w:pos="1276"/>
        <w:tab w:val="left" w:pos="2835"/>
      </w:tabs>
      <w:spacing w:line="340" w:lineRule="exact"/>
      <w:ind w:firstLine="425"/>
    </w:pPr>
  </w:style>
  <w:style w:type="paragraph" w:customStyle="1" w:styleId="1">
    <w:name w:val="Списки1"/>
    <w:basedOn w:val="a6"/>
    <w:uiPriority w:val="99"/>
    <w:pPr>
      <w:tabs>
        <w:tab w:val="clear" w:pos="3969"/>
        <w:tab w:val="clear" w:pos="5670"/>
        <w:tab w:val="clear" w:pos="7371"/>
        <w:tab w:val="left" w:pos="8222"/>
      </w:tabs>
    </w:pPr>
  </w:style>
  <w:style w:type="paragraph" w:customStyle="1" w:styleId="a8">
    <w:name w:val="Осн"/>
    <w:basedOn w:val="Normal"/>
    <w:uiPriority w:val="99"/>
  </w:style>
  <w:style w:type="paragraph" w:customStyle="1" w:styleId="2">
    <w:name w:val="Списки2"/>
    <w:basedOn w:val="1"/>
    <w:uiPriority w:val="99"/>
    <w:pPr>
      <w:tabs>
        <w:tab w:val="left" w:pos="6237"/>
      </w:tabs>
    </w:pPr>
  </w:style>
  <w:style w:type="paragraph" w:customStyle="1" w:styleId="10">
    <w:name w:val="Шап1"/>
    <w:basedOn w:val="Normal"/>
    <w:next w:val="1"/>
    <w:uiPriority w:val="99"/>
    <w:pPr>
      <w:spacing w:line="240" w:lineRule="auto"/>
      <w:ind w:left="993" w:right="1700" w:firstLine="11"/>
    </w:pPr>
    <w:rPr>
      <w:i/>
      <w:iCs/>
    </w:rPr>
  </w:style>
  <w:style w:type="paragraph" w:customStyle="1" w:styleId="20">
    <w:name w:val="Шап2"/>
    <w:basedOn w:val="10"/>
    <w:next w:val="2"/>
    <w:uiPriority w:val="99"/>
    <w:pPr>
      <w:tabs>
        <w:tab w:val="left" w:pos="5812"/>
        <w:tab w:val="left" w:pos="7513"/>
      </w:tabs>
      <w:ind w:right="-1"/>
    </w:pPr>
  </w:style>
  <w:style w:type="paragraph" w:customStyle="1" w:styleId="a9">
    <w:name w:val="Табл"/>
    <w:basedOn w:val="a6"/>
    <w:uiPriority w:val="99"/>
    <w:pPr>
      <w:tabs>
        <w:tab w:val="left" w:pos="8505"/>
      </w:tabs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1432</Words>
  <Characters>8164</Characters>
  <Application>Microsoft Office Outlook</Application>
  <DocSecurity>0</DocSecurity>
  <Lines>0</Lines>
  <Paragraphs>0</Paragraphs>
  <ScaleCrop>false</ScaleCrop>
  <Company>Фонд "Общественное мнение"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Машинистки</dc:creator>
  <cp:keywords/>
  <dc:description/>
  <cp:lastModifiedBy>Rimskiy</cp:lastModifiedBy>
  <cp:revision>2</cp:revision>
  <cp:lastPrinted>1998-12-02T13:56:00Z</cp:lastPrinted>
  <dcterms:created xsi:type="dcterms:W3CDTF">2017-08-01T17:42:00Z</dcterms:created>
  <dcterms:modified xsi:type="dcterms:W3CDTF">2017-08-01T17:42:00Z</dcterms:modified>
</cp:coreProperties>
</file>