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26" w:rsidRDefault="003D6926">
      <w:pPr>
        <w:framePr w:w="5900" w:h="426" w:hSpace="180" w:wrap="auto" w:vAnchor="text" w:hAnchor="page" w:x="3316" w:y="268"/>
        <w:spacing w:before="0"/>
        <w:ind w:firstLine="0"/>
        <w:jc w:val="left"/>
        <w:rPr>
          <w:rFonts w:ascii="TimesET Cyr" w:hAnsi="TimesET Cyr" w:cs="TimesET Cyr"/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z-index:-251663360" from="281.15pt,10.7pt" to="388.6pt,11.25pt" o:allowincell="f" strokecolor="red" strokeweight="6pt"/>
        </w:pict>
      </w:r>
      <w:r>
        <w:rPr>
          <w:rFonts w:ascii="TimesET Cyr" w:hAnsi="TimesET Cyr" w:cs="TimesET Cyr"/>
          <w:b/>
          <w:bCs/>
          <w:color w:val="000000"/>
          <w:spacing w:val="20"/>
          <w:kern w:val="5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0"/>
          <w:kern w:val="56"/>
          <w:sz w:val="32"/>
          <w:szCs w:val="32"/>
        </w:rPr>
        <w:t xml:space="preserve"> Фонд “Общественное мнение”</w:t>
      </w:r>
    </w:p>
    <w:p w:rsidR="003D6926" w:rsidRDefault="003D6926">
      <w:pPr>
        <w:ind w:firstLine="142"/>
        <w:rPr>
          <w:rFonts w:ascii="TimesET Cyr" w:hAnsi="TimesET Cyr" w:cs="TimesET Cyr"/>
          <w:color w:val="0000FF"/>
        </w:rPr>
        <w:sectPr w:rsidR="003D6926">
          <w:footerReference w:type="default" r:id="rId6"/>
          <w:type w:val="continuous"/>
          <w:pgSz w:w="11907" w:h="16840" w:code="9"/>
          <w:pgMar w:top="851" w:right="851" w:bottom="1304" w:left="1134" w:header="737" w:footer="1134" w:gutter="0"/>
          <w:cols w:sep="1" w:space="720"/>
        </w:sectPr>
      </w:pPr>
      <w:r>
        <w:rPr>
          <w:noProof/>
        </w:rPr>
        <w:pict>
          <v:shape id="_x0000_s1027" style="position:absolute;left:0;text-align:left;margin-left:22.45pt;margin-top:29.45pt;width:108.05pt;height:43.25pt;z-index:251660288;mso-position-horizontal-relative:text;mso-position-vertical-relative:text" coordsize="20000,20000" o:allowincell="f" path="m19991,l18945,23r-1018,93l16946,185,15946,416r-944,185l14031,855r-935,370l12226,1549r-889,416l10440,2474r-833,439l8839,3422r-796,509l7256,4578r-694,601l5840,5850r-666,716l4572,7260r-592,763l3424,8832r-555,786l2397,10451r-416,855l1564,12185r-333,925l888,14035r-240,925l416,15954r-185,994l93,17919,19,18983,,19977,19991,xe" fillcolor="#bfbfbf" stroked="f" strokeweight="0">
            <v:fill color2="fuchsia"/>
            <v:path arrowok="t"/>
          </v:shape>
        </w:pict>
      </w:r>
      <w:r>
        <w:rPr>
          <w:noProof/>
        </w:rPr>
        <w:pict>
          <v:rect id="_x0000_s1028" style="position:absolute;left:0;text-align:left;margin-left:123.25pt;margin-top:43.8pt;width:309.55pt;height:43.4pt;z-index:251662336" o:allowincell="f" fillcolor="#bfbfbf" stroked="f" strokeweight="0">
            <v:textbox inset="0,0,0,0">
              <w:txbxContent>
                <w:p w:rsidR="003D6926" w:rsidRDefault="003D6926">
                  <w:pPr>
                    <w:spacing w:before="60" w:after="120"/>
                    <w:ind w:firstLine="0"/>
                    <w:jc w:val="center"/>
                    <w:rPr>
                      <w:rFonts w:ascii="AdverGothic Cyr" w:hAnsi="AdverGothic Cyr" w:cs="AdverGothic Cyr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left:0;text-align:left;flip:x;z-index:251659264" from=".85pt,7.95pt" to="50.1pt,8.1pt" o:allowincell="f" strokeweight="1pt"/>
        </w:pict>
      </w:r>
      <w:r>
        <w:rPr>
          <w:noProof/>
        </w:rPr>
        <w:pict>
          <v:rect id="_x0000_s1030" style="position:absolute;left:0;text-align:left;margin-left:425.65pt;margin-top:-6.55pt;width:79.25pt;height:72.05pt;z-index:251661312" o:allowincell="f" fillcolor="#bfbfbf" stroked="f" strokeweight="0">
            <v:textbox inset="0,0,0,0">
              <w:txbxContent>
                <w:p w:rsidR="003D6926" w:rsidRDefault="003D6926">
                  <w:pPr>
                    <w:spacing w:after="2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16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декабря</w:t>
                  </w:r>
                </w:p>
                <w:p w:rsidR="003D6926" w:rsidRDefault="003D6926">
                  <w:pPr>
                    <w:spacing w:before="40" w:after="20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1998</w:t>
                  </w:r>
                </w:p>
                <w:p w:rsidR="003D6926" w:rsidRDefault="003D6926">
                  <w:pPr>
                    <w:spacing w:before="40"/>
                    <w:ind w:firstLine="0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№ 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34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(4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49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1" style="position:absolute;left:0;text-align:left;margin-left:-6.35pt;margin-top:22.25pt;width:381.65pt;height:136.95pt;z-index:-251664384" o:allowincell="f" fillcolor="#bfbfbf" stroked="f" strokeweight="0"/>
        </w:pict>
      </w:r>
      <w:r>
        <w:rPr>
          <w:noProof/>
        </w:rPr>
        <w:pict>
          <v:line id="_x0000_s1032" style="position:absolute;left:0;text-align:left;z-index:251657216" from="61.45pt,7.85pt" to="411.4pt,8pt" o:allowincell="f" strokeweight="1pt"/>
        </w:pict>
      </w:r>
      <w:r>
        <w:rPr>
          <w:noProof/>
        </w:rPr>
        <w:pict>
          <v:line id="_x0000_s1033" style="position:absolute;left:0;text-align:left;flip:x;z-index:251658240" from="80.05pt,25.25pt" to="113.7pt,25.55pt" o:allowincell="f" strokecolor="red" strokeweight="6pt"/>
        </w:pict>
      </w:r>
      <w:r>
        <w:rPr>
          <w:noProof/>
        </w:rPr>
        <w:pict>
          <v:line id="_x0000_s1034" style="position:absolute;left:0;text-align:left;flip:x;z-index:251656192" from="-20.75pt,25.5pt" to=".9pt,25.55pt" o:allowincell="f" strokecolor="red" strokeweight="6pt"/>
        </w:pict>
      </w:r>
      <w:r>
        <w:rPr>
          <w:noProof/>
        </w:rPr>
        <w:pict>
          <v:line id="_x0000_s1035" style="position:absolute;left:0;text-align:left;z-index:251655168" from="431.3pt,29.55pt" to="497.8pt,29.6pt" o:allowincell="f" stroked="f" strokeweight="0"/>
        </w:pict>
      </w:r>
      <w:r>
        <w:rPr>
          <w:rFonts w:ascii="TimesET Cyr" w:hAnsi="TimesET Cyr" w:cs="TimesET Cyr"/>
          <w:color w:val="0000FF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45.6pt">
            <v:imagedata r:id="rId7" o:title=""/>
          </v:shape>
        </w:pict>
      </w:r>
      <w:r>
        <w:rPr>
          <w:rFonts w:ascii="TimesET Cyr" w:hAnsi="TimesET Cyr" w:cs="TimesET Cyr"/>
          <w:color w:val="0000FF"/>
        </w:rPr>
        <w:t xml:space="preserve">   </w:t>
      </w:r>
    </w:p>
    <w:p w:rsidR="003D6926" w:rsidRDefault="003D6926">
      <w:pPr>
        <w:rPr>
          <w:rFonts w:ascii="TimesET Cyr" w:hAnsi="TimesET Cyr" w:cs="TimesET Cyr"/>
        </w:rPr>
      </w:pPr>
      <w:r>
        <w:rPr>
          <w:noProof/>
        </w:rPr>
        <w:pict>
          <v:line id="_x0000_s1036" style="position:absolute;left:0;text-align:left;flip:x;z-index:251654144" from="8.05pt,6.5pt" to="497.7pt,107.35pt" o:allowincell="f" strokecolor="red" strokeweight="6pt"/>
        </w:pict>
      </w:r>
      <w:r>
        <w:rPr>
          <w:noProof/>
        </w:rPr>
        <w:pict>
          <v:rect id="_x0000_s1037" style="position:absolute;left:0;text-align:left;margin-left:22pt;margin-top:17.2pt;width:288.5pt;height:75.15pt;z-index:251663360" o:allowincell="f" fillcolor="blue" strokecolor="white" strokeweight="1pt">
            <v:textbox inset="0,0,0,0">
              <w:txbxContent>
                <w:p w:rsidR="003D6926" w:rsidRDefault="003D6926">
                  <w:pPr>
                    <w:spacing w:before="100" w:after="2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40"/>
                      <w:szCs w:val="40"/>
                    </w:rPr>
                    <w:t>Голосование за блок или партию: критерии выбора</w:t>
                  </w:r>
                </w:p>
              </w:txbxContent>
            </v:textbox>
          </v:rect>
        </w:pict>
      </w:r>
    </w:p>
    <w:p w:rsidR="003D6926" w:rsidRDefault="003D6926">
      <w:pPr>
        <w:rPr>
          <w:rFonts w:ascii="TimesET Cyr" w:hAnsi="TimesET Cyr" w:cs="TimesET Cyr"/>
        </w:rPr>
      </w:pPr>
    </w:p>
    <w:p w:rsidR="003D6926" w:rsidRDefault="003D6926">
      <w:pPr>
        <w:rPr>
          <w:rFonts w:ascii="TimesET Cyr" w:hAnsi="TimesET Cyr" w:cs="TimesET Cyr"/>
        </w:rPr>
        <w:sectPr w:rsidR="003D6926">
          <w:type w:val="continuous"/>
          <w:pgSz w:w="11907" w:h="16840" w:code="9"/>
          <w:pgMar w:top="851" w:right="851" w:bottom="1134" w:left="1134" w:header="567" w:footer="939" w:gutter="0"/>
          <w:cols w:sep="1" w:space="720"/>
          <w:titlePg/>
        </w:sectPr>
      </w:pPr>
    </w:p>
    <w:p w:rsidR="003D6926" w:rsidRDefault="003D6926">
      <w:pPr>
        <w:rPr>
          <w:rFonts w:ascii="TimesET Cyr" w:hAnsi="TimesET Cyr" w:cs="TimesET Cyr"/>
        </w:rPr>
      </w:pPr>
    </w:p>
    <w:p w:rsidR="003D6926" w:rsidRDefault="003D6926">
      <w:pPr>
        <w:rPr>
          <w:rFonts w:ascii="TimesET Cyr" w:hAnsi="TimesET Cyr" w:cs="TimesET Cyr"/>
        </w:rPr>
      </w:pPr>
    </w:p>
    <w:p w:rsidR="003D6926" w:rsidRDefault="003D6926">
      <w:pPr>
        <w:rPr>
          <w:rFonts w:ascii="TimesET Cyr" w:hAnsi="TimesET Cyr" w:cs="TimesET Cyr"/>
        </w:rPr>
      </w:pPr>
    </w:p>
    <w:p w:rsidR="003D6926" w:rsidRDefault="003D6926">
      <w:pPr>
        <w:spacing w:before="0"/>
        <w:rPr>
          <w:rFonts w:ascii="TimesET Cyr" w:hAnsi="TimesET Cyr" w:cs="TimesET Cyr"/>
          <w:sz w:val="8"/>
          <w:szCs w:val="8"/>
        </w:rPr>
        <w:sectPr w:rsidR="003D6926">
          <w:type w:val="continuous"/>
          <w:pgSz w:w="11907" w:h="16840" w:code="9"/>
          <w:pgMar w:top="851" w:right="851" w:bottom="1134" w:left="1134" w:header="567" w:footer="939" w:gutter="0"/>
          <w:cols w:sep="1" w:space="720"/>
          <w:titlePg/>
        </w:sectPr>
      </w:pPr>
    </w:p>
    <w:p w:rsidR="003D6926" w:rsidRDefault="003D6926">
      <w:pPr>
        <w:spacing w:before="0"/>
        <w:rPr>
          <w:rFonts w:ascii="TimesET Cyr" w:hAnsi="TimesET Cyr" w:cs="TimesET Cyr"/>
          <w:sz w:val="8"/>
          <w:szCs w:val="8"/>
        </w:rPr>
      </w:pPr>
    </w:p>
    <w:p w:rsidR="003D6926" w:rsidRDefault="003D6926">
      <w:pPr>
        <w:keepNext/>
        <w:framePr w:dropCap="drop" w:lines="2" w:wrap="auto" w:vAnchor="text" w:hAnchor="text"/>
        <w:spacing w:line="662" w:lineRule="exact"/>
        <w:ind w:firstLine="0"/>
        <w:rPr>
          <w:rFonts w:ascii="Arial" w:hAnsi="Arial" w:cs="Arial"/>
          <w:b/>
          <w:bCs/>
          <w:color w:val="0000FF"/>
          <w:position w:val="-6"/>
          <w:sz w:val="76"/>
          <w:szCs w:val="76"/>
        </w:rPr>
      </w:pPr>
      <w:r>
        <w:rPr>
          <w:rFonts w:ascii="Arial" w:hAnsi="Arial" w:cs="Arial"/>
          <w:b/>
          <w:bCs/>
          <w:color w:val="0000FF"/>
          <w:position w:val="-6"/>
          <w:sz w:val="76"/>
          <w:szCs w:val="76"/>
        </w:rPr>
        <w:t>И</w:t>
      </w:r>
    </w:p>
    <w:p w:rsidR="003D6926" w:rsidRDefault="003D6926">
      <w:pPr>
        <w:ind w:firstLine="0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сточник данных</w:t>
      </w:r>
    </w:p>
    <w:p w:rsidR="003D6926" w:rsidRDefault="003D6926">
      <w:pPr>
        <w:spacing w:before="40"/>
        <w:ind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Общероссийский опрос населения по репрезентативной выборке в </w:t>
      </w:r>
      <w:r>
        <w:rPr>
          <w:b/>
          <w:bCs/>
          <w:sz w:val="24"/>
          <w:szCs w:val="24"/>
        </w:rPr>
        <w:t>56</w:t>
      </w:r>
      <w:r>
        <w:rPr>
          <w:sz w:val="24"/>
          <w:szCs w:val="24"/>
        </w:rPr>
        <w:t xml:space="preserve"> населенных пунктах </w:t>
      </w:r>
      <w:r>
        <w:rPr>
          <w:b/>
          <w:bCs/>
          <w:sz w:val="24"/>
          <w:szCs w:val="24"/>
        </w:rPr>
        <w:t>29</w:t>
      </w:r>
      <w:r>
        <w:rPr>
          <w:sz w:val="24"/>
          <w:szCs w:val="24"/>
        </w:rPr>
        <w:t xml:space="preserve"> областей, краев и республик всех экономико-географических зон России. Интервью по месту жительства. Объем выборки – </w:t>
      </w:r>
      <w:r>
        <w:rPr>
          <w:b/>
          <w:bCs/>
          <w:sz w:val="24"/>
          <w:szCs w:val="24"/>
        </w:rPr>
        <w:t>1500</w:t>
      </w:r>
      <w:r>
        <w:rPr>
          <w:sz w:val="24"/>
          <w:szCs w:val="24"/>
        </w:rPr>
        <w:t xml:space="preserve"> респондентов. Опрос проводился 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noBreakHyphen/>
        <w:t>6 декабря</w:t>
      </w:r>
      <w:r>
        <w:rPr>
          <w:sz w:val="24"/>
          <w:szCs w:val="24"/>
        </w:rPr>
        <w:t xml:space="preserve"> 1998 года.</w:t>
      </w:r>
    </w:p>
    <w:p w:rsidR="003D6926" w:rsidRDefault="003D6926">
      <w:pPr>
        <w:spacing w:before="40"/>
        <w:ind w:firstLine="426"/>
        <w:rPr>
          <w:sz w:val="24"/>
          <w:szCs w:val="24"/>
        </w:rPr>
      </w:pPr>
      <w:r>
        <w:rPr>
          <w:sz w:val="24"/>
          <w:szCs w:val="24"/>
        </w:rPr>
        <w:t>Респонденты отвечали на два вопроса -</w:t>
      </w:r>
    </w:p>
    <w:p w:rsidR="003D6926" w:rsidRDefault="003D6926">
      <w:pPr>
        <w:spacing w:before="4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закрытый</w:t>
      </w:r>
      <w:r>
        <w:rPr>
          <w:sz w:val="24"/>
          <w:szCs w:val="24"/>
        </w:rPr>
        <w:t xml:space="preserve"> (предполагающий стандартные варианты ответа):</w:t>
      </w:r>
    </w:p>
    <w:p w:rsidR="003D6926" w:rsidRDefault="003D6926">
      <w:pPr>
        <w:spacing w:before="40"/>
        <w:ind w:firstLine="42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"Для одних при голосовании на выборах главное – </w:t>
      </w:r>
      <w:r>
        <w:rPr>
          <w:b/>
          <w:bCs/>
          <w:i/>
          <w:iCs/>
          <w:sz w:val="24"/>
          <w:szCs w:val="24"/>
        </w:rPr>
        <w:t>программа</w:t>
      </w:r>
      <w:r>
        <w:rPr>
          <w:i/>
          <w:iCs/>
          <w:sz w:val="24"/>
          <w:szCs w:val="24"/>
        </w:rPr>
        <w:t xml:space="preserve"> политического блока (партии), для других главное – политик, возглавляющий партию, ее </w:t>
      </w:r>
      <w:r>
        <w:rPr>
          <w:b/>
          <w:bCs/>
          <w:i/>
          <w:iCs/>
          <w:sz w:val="24"/>
          <w:szCs w:val="24"/>
        </w:rPr>
        <w:t>лидер</w:t>
      </w:r>
      <w:r>
        <w:rPr>
          <w:i/>
          <w:iCs/>
          <w:sz w:val="24"/>
          <w:szCs w:val="24"/>
        </w:rPr>
        <w:t>. А для Вас лично что важнее при голосовании – программа партии или ее лидер?"</w:t>
      </w:r>
    </w:p>
    <w:p w:rsidR="003D6926" w:rsidRDefault="003D6926">
      <w:pPr>
        <w:spacing w:before="40"/>
        <w:ind w:firstLine="426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открытый</w:t>
      </w:r>
      <w:r>
        <w:rPr>
          <w:sz w:val="24"/>
          <w:szCs w:val="24"/>
        </w:rPr>
        <w:t xml:space="preserve"> (предполагающий ответ в свободной форме):</w:t>
      </w:r>
    </w:p>
    <w:p w:rsidR="003D6926" w:rsidRDefault="003D6926">
      <w:pPr>
        <w:spacing w:before="40"/>
        <w:ind w:firstLine="42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"Что, </w:t>
      </w:r>
      <w:r>
        <w:rPr>
          <w:b/>
          <w:bCs/>
          <w:i/>
          <w:iCs/>
          <w:sz w:val="24"/>
          <w:szCs w:val="24"/>
        </w:rPr>
        <w:t>помимо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личности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лидера</w:t>
      </w:r>
      <w:r>
        <w:rPr>
          <w:i/>
          <w:iCs/>
          <w:sz w:val="24"/>
          <w:szCs w:val="24"/>
        </w:rPr>
        <w:t xml:space="preserve"> и </w:t>
      </w:r>
      <w:r>
        <w:rPr>
          <w:b/>
          <w:bCs/>
          <w:i/>
          <w:iCs/>
          <w:sz w:val="24"/>
          <w:szCs w:val="24"/>
        </w:rPr>
        <w:t>содержания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программы</w:t>
      </w:r>
      <w:r>
        <w:rPr>
          <w:i/>
          <w:iCs/>
          <w:sz w:val="24"/>
          <w:szCs w:val="24"/>
        </w:rPr>
        <w:t>, Вы учитываете, когда принимаете решение, за какой политический блок (партию) голосовать на выборах?"</w:t>
      </w:r>
    </w:p>
    <w:p w:rsidR="003D6926" w:rsidRDefault="003D6926">
      <w:pPr>
        <w:ind w:firstLine="42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Результаты приведены в процентах от общего числа опрошенных.</w:t>
      </w:r>
    </w:p>
    <w:p w:rsidR="003D6926" w:rsidRDefault="003D6926">
      <w:pPr>
        <w:ind w:firstLine="426"/>
        <w:rPr>
          <w:lang w:val="en-US"/>
        </w:rPr>
      </w:pPr>
    </w:p>
    <w:p w:rsidR="003D6926" w:rsidRDefault="003D6926">
      <w:pPr>
        <w:keepNext/>
        <w:framePr w:dropCap="drop" w:lines="2" w:wrap="auto" w:vAnchor="text" w:hAnchor="text"/>
        <w:spacing w:line="662" w:lineRule="exact"/>
        <w:ind w:firstLine="0"/>
        <w:rPr>
          <w:rFonts w:ascii="Arial" w:hAnsi="Arial" w:cs="Arial"/>
          <w:b/>
          <w:bCs/>
          <w:color w:val="0000FF"/>
          <w:position w:val="-7"/>
          <w:sz w:val="77"/>
          <w:szCs w:val="77"/>
        </w:rPr>
      </w:pPr>
      <w:r>
        <w:rPr>
          <w:rFonts w:ascii="Arial" w:hAnsi="Arial" w:cs="Arial"/>
          <w:b/>
          <w:bCs/>
          <w:color w:val="0000FF"/>
          <w:position w:val="-7"/>
          <w:sz w:val="77"/>
          <w:szCs w:val="77"/>
        </w:rPr>
        <w:t>Р</w:t>
      </w:r>
    </w:p>
    <w:p w:rsidR="003D6926" w:rsidRDefault="003D6926">
      <w:pPr>
        <w:ind w:firstLine="0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езультаты</w:t>
      </w:r>
    </w:p>
    <w:p w:rsidR="003D6926" w:rsidRDefault="003D6926">
      <w:pPr>
        <w:pStyle w:val="Heading2"/>
        <w:spacing w:before="120"/>
        <w:rPr>
          <w:sz w:val="24"/>
          <w:szCs w:val="24"/>
        </w:rPr>
      </w:pPr>
      <w:r>
        <w:rPr>
          <w:sz w:val="24"/>
          <w:szCs w:val="24"/>
        </w:rPr>
        <w:t>Первый вопрос</w:t>
      </w:r>
    </w:p>
    <w:p w:rsidR="003D6926" w:rsidRDefault="003D6926">
      <w:pPr>
        <w:spacing w:before="40"/>
        <w:ind w:firstLine="426"/>
      </w:pPr>
      <w:r>
        <w:t>Около половины всех опрошенных (</w:t>
      </w:r>
      <w:r>
        <w:rPr>
          <w:b/>
          <w:bCs/>
        </w:rPr>
        <w:t>48%</w:t>
      </w:r>
      <w:r>
        <w:t xml:space="preserve">) утверждают, что на их личный политический выбор в большей мере влияют партийные </w:t>
      </w:r>
      <w:r>
        <w:rPr>
          <w:b/>
          <w:bCs/>
        </w:rPr>
        <w:t>программы</w:t>
      </w:r>
      <w:r>
        <w:t>.</w:t>
      </w:r>
    </w:p>
    <w:p w:rsidR="003D6926" w:rsidRDefault="003D6926">
      <w:pPr>
        <w:spacing w:before="40"/>
        <w:ind w:firstLine="426"/>
      </w:pPr>
      <w:r>
        <w:t>Треть респондентов (</w:t>
      </w:r>
      <w:r>
        <w:rPr>
          <w:b/>
          <w:bCs/>
        </w:rPr>
        <w:t>33%</w:t>
      </w:r>
      <w:r>
        <w:t xml:space="preserve">) заявили, что их решение, за какую партию или блок голосовать, определяет прежде всего личность </w:t>
      </w:r>
      <w:r>
        <w:rPr>
          <w:b/>
          <w:bCs/>
        </w:rPr>
        <w:t>лидера</w:t>
      </w:r>
      <w:r>
        <w:t>.</w:t>
      </w:r>
    </w:p>
    <w:p w:rsidR="003D6926" w:rsidRDefault="003D6926">
      <w:pPr>
        <w:spacing w:before="40"/>
        <w:ind w:firstLine="426"/>
      </w:pPr>
      <w:r>
        <w:t>Чуть менее пятой части всех опрошенных (</w:t>
      </w:r>
      <w:r>
        <w:rPr>
          <w:b/>
          <w:bCs/>
        </w:rPr>
        <w:t>19%</w:t>
      </w:r>
      <w:r>
        <w:t xml:space="preserve">) </w:t>
      </w:r>
      <w:r>
        <w:rPr>
          <w:b/>
          <w:bCs/>
        </w:rPr>
        <w:t>затруднились</w:t>
      </w:r>
      <w:r>
        <w:t xml:space="preserve"> с ответом.</w:t>
      </w:r>
    </w:p>
    <w:p w:rsidR="003D6926" w:rsidRDefault="003D6926">
      <w:pPr>
        <w:spacing w:before="40"/>
        <w:ind w:firstLine="0"/>
      </w:pPr>
    </w:p>
    <w:p w:rsidR="003D6926" w:rsidRDefault="003D692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Второй вопрос</w:t>
      </w:r>
    </w:p>
    <w:p w:rsidR="003D6926" w:rsidRDefault="003D6926">
      <w:pPr>
        <w:spacing w:before="40"/>
        <w:ind w:firstLine="426"/>
      </w:pPr>
      <w:r>
        <w:t>Практически половина респондентов (</w:t>
      </w:r>
      <w:r>
        <w:rPr>
          <w:b/>
          <w:bCs/>
        </w:rPr>
        <w:t>49%</w:t>
      </w:r>
      <w:r>
        <w:t xml:space="preserve">) отказалась или </w:t>
      </w:r>
      <w:r>
        <w:rPr>
          <w:b/>
          <w:bCs/>
        </w:rPr>
        <w:t>затруднилась</w:t>
      </w:r>
      <w:r>
        <w:t xml:space="preserve"> назвать дополнительные критерии, влияющие на решение при голосовании за блок (партию) на выборах. </w:t>
      </w:r>
    </w:p>
    <w:p w:rsidR="003D6926" w:rsidRDefault="003D6926">
      <w:pPr>
        <w:ind w:firstLine="426"/>
      </w:pPr>
      <w:r>
        <w:t>Чуть меньше пятой части опрошенных (</w:t>
      </w:r>
      <w:r>
        <w:rPr>
          <w:b/>
          <w:bCs/>
        </w:rPr>
        <w:t>19%</w:t>
      </w:r>
      <w:r>
        <w:t xml:space="preserve">) ответили </w:t>
      </w:r>
      <w:r>
        <w:rPr>
          <w:b/>
          <w:bCs/>
        </w:rPr>
        <w:t>не на тему</w:t>
      </w:r>
      <w:r>
        <w:t xml:space="preserve"> – они не назвали дополнительных критериев, а еще раз подчеркнули исключительную важность основных – личности лидера и программы партии.</w:t>
      </w:r>
    </w:p>
    <w:p w:rsidR="003D6926" w:rsidRDefault="003D6926">
      <w:pPr>
        <w:ind w:firstLine="426"/>
      </w:pPr>
      <w:r>
        <w:rPr>
          <w:b/>
          <w:bCs/>
        </w:rPr>
        <w:t>Содержательные</w:t>
      </w:r>
      <w:r>
        <w:t xml:space="preserve"> ответы на тему вопроса дали</w:t>
      </w:r>
      <w:r>
        <w:rPr>
          <w:b/>
          <w:bCs/>
        </w:rPr>
        <w:t xml:space="preserve"> 32%</w:t>
      </w:r>
      <w:r>
        <w:t xml:space="preserve"> респондентов. </w:t>
      </w:r>
    </w:p>
    <w:p w:rsidR="003D6926" w:rsidRDefault="003D6926">
      <w:pPr>
        <w:ind w:firstLine="426"/>
      </w:pPr>
      <w:r>
        <w:t xml:space="preserve">Из этих ответов можно выделить десять </w:t>
      </w:r>
      <w:r>
        <w:rPr>
          <w:b/>
          <w:bCs/>
        </w:rPr>
        <w:t>дополнительных критериев</w:t>
      </w:r>
      <w:r>
        <w:t>, на которые ориентируются избиратели при голосовании за политический блок (партию) на выборах.</w:t>
      </w:r>
    </w:p>
    <w:p w:rsidR="003D6926" w:rsidRDefault="003D6926">
      <w:pPr>
        <w:ind w:firstLine="426"/>
      </w:pPr>
      <w:r>
        <w:t xml:space="preserve">Так, помимо личности лидера и программы, многих (11%) интересуют при выборе </w:t>
      </w:r>
      <w:r>
        <w:rPr>
          <w:b/>
          <w:bCs/>
        </w:rPr>
        <w:t>конкретные, практические дела партии</w:t>
      </w:r>
      <w:r>
        <w:t xml:space="preserve">, предшествующий </w:t>
      </w:r>
      <w:r>
        <w:rPr>
          <w:b/>
          <w:bCs/>
        </w:rPr>
        <w:t>опыт ее работы</w:t>
      </w:r>
      <w:r>
        <w:t>. Респонденты этой группы судят о блоке, партии по делам, а не по словам ее представителей: "</w:t>
      </w:r>
      <w:r>
        <w:rPr>
          <w:i/>
          <w:iCs/>
        </w:rPr>
        <w:t>смотрю, в чем она себя реально проявила</w:t>
      </w:r>
      <w:r>
        <w:t>"; "</w:t>
      </w:r>
      <w:r>
        <w:rPr>
          <w:i/>
          <w:iCs/>
        </w:rPr>
        <w:t>выполненная ими работа</w:t>
      </w:r>
      <w:r>
        <w:t>"; "</w:t>
      </w:r>
      <w:r>
        <w:rPr>
          <w:i/>
          <w:iCs/>
        </w:rPr>
        <w:t>действенные результаты</w:t>
      </w:r>
      <w:r>
        <w:t>"; "</w:t>
      </w:r>
      <w:r>
        <w:rPr>
          <w:i/>
          <w:iCs/>
        </w:rPr>
        <w:t>дела партии для народа</w:t>
      </w:r>
      <w:r>
        <w:t>"; "</w:t>
      </w:r>
      <w:r>
        <w:rPr>
          <w:i/>
          <w:iCs/>
        </w:rPr>
        <w:t>результаты деятельности этой партии"; "что эта партия сделала хорошего для народа</w:t>
      </w:r>
      <w:r>
        <w:t>"; "</w:t>
      </w:r>
      <w:r>
        <w:rPr>
          <w:i/>
          <w:iCs/>
        </w:rPr>
        <w:t>их дела, поступки, выполнение предыдущей</w:t>
      </w:r>
      <w:r>
        <w:t xml:space="preserve"> </w:t>
      </w:r>
      <w:r>
        <w:rPr>
          <w:i/>
          <w:iCs/>
        </w:rPr>
        <w:t>программы</w:t>
      </w:r>
      <w:r>
        <w:t>"; "</w:t>
      </w:r>
      <w:r>
        <w:rPr>
          <w:i/>
          <w:iCs/>
        </w:rPr>
        <w:t>конкретные действия в политической и экономической жизни</w:t>
      </w:r>
      <w:r>
        <w:t>"; "</w:t>
      </w:r>
      <w:r>
        <w:rPr>
          <w:i/>
          <w:iCs/>
        </w:rPr>
        <w:t>конкретные дела до выборов</w:t>
      </w:r>
      <w:r>
        <w:t>"; "</w:t>
      </w:r>
      <w:r>
        <w:rPr>
          <w:i/>
          <w:iCs/>
        </w:rPr>
        <w:t>методы работы</w:t>
      </w:r>
      <w:r>
        <w:t>"; "</w:t>
      </w:r>
      <w:r>
        <w:rPr>
          <w:i/>
          <w:iCs/>
        </w:rPr>
        <w:t>смотрю на выполнение</w:t>
      </w:r>
      <w:r>
        <w:t xml:space="preserve"> </w:t>
      </w:r>
      <w:r>
        <w:rPr>
          <w:i/>
          <w:iCs/>
        </w:rPr>
        <w:t>программы, а не на разговоры</w:t>
      </w:r>
      <w:r>
        <w:t>"; "</w:t>
      </w:r>
      <w:r>
        <w:rPr>
          <w:i/>
          <w:iCs/>
        </w:rPr>
        <w:t>насколько блок, партия верны своим обещаниям</w:t>
      </w:r>
      <w:r>
        <w:t>"; "</w:t>
      </w:r>
      <w:r>
        <w:rPr>
          <w:i/>
          <w:iCs/>
        </w:rPr>
        <w:t>поведение в Госдуме</w:t>
      </w:r>
      <w:r>
        <w:t>"; "</w:t>
      </w:r>
      <w:r>
        <w:rPr>
          <w:i/>
          <w:iCs/>
        </w:rPr>
        <w:t>партия должна себя зарекомендовать</w:t>
      </w:r>
      <w:r>
        <w:t>"; "</w:t>
      </w:r>
      <w:r>
        <w:rPr>
          <w:i/>
          <w:iCs/>
        </w:rPr>
        <w:t>политический опыт, конкретные действия</w:t>
      </w:r>
      <w:r>
        <w:t>"; "</w:t>
      </w:r>
      <w:r>
        <w:rPr>
          <w:i/>
          <w:iCs/>
        </w:rPr>
        <w:t>практические предыдущие</w:t>
      </w:r>
      <w:r>
        <w:t xml:space="preserve"> </w:t>
      </w:r>
      <w:r>
        <w:rPr>
          <w:i/>
          <w:iCs/>
        </w:rPr>
        <w:t>действия и результаты</w:t>
      </w:r>
      <w:r>
        <w:t>"; "</w:t>
      </w:r>
      <w:r>
        <w:rPr>
          <w:i/>
          <w:iCs/>
        </w:rPr>
        <w:t>предыдущая деятельность блока</w:t>
      </w:r>
      <w:r>
        <w:t>"; "</w:t>
      </w:r>
      <w:r>
        <w:rPr>
          <w:i/>
          <w:iCs/>
        </w:rPr>
        <w:t>прошлые</w:t>
      </w:r>
      <w:r>
        <w:t xml:space="preserve"> </w:t>
      </w:r>
      <w:r>
        <w:rPr>
          <w:i/>
          <w:iCs/>
        </w:rPr>
        <w:t>заслуги или промахи</w:t>
      </w:r>
      <w:r>
        <w:t>"; "</w:t>
      </w:r>
      <w:r>
        <w:rPr>
          <w:i/>
          <w:iCs/>
        </w:rPr>
        <w:t>работа, проделанная этой партией</w:t>
      </w:r>
      <w:r>
        <w:t>"; "</w:t>
      </w:r>
      <w:r>
        <w:rPr>
          <w:i/>
          <w:iCs/>
        </w:rPr>
        <w:t>соответствие</w:t>
      </w:r>
      <w:r>
        <w:t xml:space="preserve"> </w:t>
      </w:r>
      <w:r>
        <w:rPr>
          <w:i/>
          <w:iCs/>
        </w:rPr>
        <w:t>слов и дел в работе</w:t>
      </w:r>
      <w:r>
        <w:t xml:space="preserve">"; </w:t>
      </w:r>
      <w:r>
        <w:rPr>
          <w:i/>
          <w:iCs/>
        </w:rPr>
        <w:t>"партия, у которой нет пустых обещаний, делала раньше</w:t>
      </w:r>
      <w:r>
        <w:t xml:space="preserve"> </w:t>
      </w:r>
      <w:r>
        <w:rPr>
          <w:i/>
          <w:iCs/>
        </w:rPr>
        <w:t>что-то для людей</w:t>
      </w:r>
      <w:r>
        <w:t>"; "</w:t>
      </w:r>
      <w:r>
        <w:rPr>
          <w:i/>
          <w:iCs/>
        </w:rPr>
        <w:t>что они сделали в</w:t>
      </w:r>
      <w:r>
        <w:t xml:space="preserve"> </w:t>
      </w:r>
      <w:r>
        <w:rPr>
          <w:i/>
          <w:iCs/>
        </w:rPr>
        <w:t>Думе</w:t>
      </w:r>
      <w:r>
        <w:t>"; "</w:t>
      </w:r>
      <w:r>
        <w:rPr>
          <w:i/>
          <w:iCs/>
        </w:rPr>
        <w:t>чтобы было видно</w:t>
      </w:r>
      <w:r>
        <w:t xml:space="preserve"> </w:t>
      </w:r>
      <w:r>
        <w:rPr>
          <w:i/>
          <w:iCs/>
        </w:rPr>
        <w:t>дело</w:t>
      </w:r>
      <w:r>
        <w:t>".</w:t>
      </w:r>
    </w:p>
    <w:p w:rsidR="003D6926" w:rsidRDefault="003D6926">
      <w:pPr>
        <w:ind w:firstLine="426"/>
        <w:rPr>
          <w:i/>
          <w:iCs/>
        </w:rPr>
      </w:pPr>
      <w:r>
        <w:t xml:space="preserve">Для части респондентов (7%) важна и обязательна </w:t>
      </w:r>
      <w:r>
        <w:rPr>
          <w:b/>
          <w:bCs/>
        </w:rPr>
        <w:t xml:space="preserve">вера в то, что </w:t>
      </w:r>
      <w:r>
        <w:t xml:space="preserve">они </w:t>
      </w:r>
      <w:r>
        <w:rPr>
          <w:b/>
          <w:bCs/>
        </w:rPr>
        <w:t xml:space="preserve">голосуют за народных заступников, </w:t>
      </w:r>
      <w:r>
        <w:t>которые</w:t>
      </w:r>
      <w:r>
        <w:rPr>
          <w:b/>
          <w:bCs/>
        </w:rPr>
        <w:t xml:space="preserve"> улучшат жизнь простых людей</w:t>
      </w:r>
      <w:r>
        <w:t xml:space="preserve">: </w:t>
      </w:r>
      <w:r>
        <w:rPr>
          <w:i/>
          <w:iCs/>
        </w:rPr>
        <w:t>"голосую за блок, который стремится к улучшению жизни народа"; "чтобы выступали за народ"; "за обещания хорошей жизни"; "чтобы жить получше, получать зарплату"; "знать, что предлагают строй, при котором люди смогут жить, а не выживать"; "забота о России, о ее развитии"; "за нынешних правителей стыдно"; "как будут давать пенсию"; "как относятся к народу, государству"; "как относятся к сельскому хозяйству"; "которая за народ, против развала страны"; "которая стремится вывести страну из кризиса"; "кто ближе с народом общается, ценит народ, прислушивается к народу"; "любовь к России, людям"; "мне все равно, лишь бы деньги давали, чтобы можно было работать и жить по-человечески"; "на</w:t>
      </w:r>
      <w:r>
        <w:rPr>
          <w:i/>
          <w:iCs/>
        </w:rPr>
        <w:softHyphen/>
        <w:t>деемся на улучшение жизни"; "какие будут обещания народу"; "ожидание от партии улучшения жизни населения"; "патриотизм, улучшение жизненных условий"; "поддерживает ли она людей, обещает ли поднять сельское хозяйство"; "справедливости жду"; "стабиль</w:t>
      </w:r>
      <w:r>
        <w:rPr>
          <w:i/>
          <w:iCs/>
          <w:lang w:val="en-US"/>
        </w:rPr>
        <w:softHyphen/>
      </w:r>
      <w:r>
        <w:rPr>
          <w:i/>
          <w:iCs/>
        </w:rPr>
        <w:t>нос</w:t>
      </w:r>
      <w:r>
        <w:rPr>
          <w:i/>
          <w:iCs/>
          <w:lang w:val="en-US"/>
        </w:rPr>
        <w:softHyphen/>
      </w:r>
      <w:r>
        <w:rPr>
          <w:i/>
          <w:iCs/>
        </w:rPr>
        <w:t>ти жду, порядка, чтоб законы действовали"; "хорошее отношение к рабочему классу, простым людям"; "че</w:t>
      </w:r>
      <w:r>
        <w:rPr>
          <w:i/>
          <w:iCs/>
        </w:rPr>
        <w:softHyphen/>
        <w:t>ло</w:t>
      </w:r>
      <w:r>
        <w:rPr>
          <w:i/>
          <w:iCs/>
        </w:rPr>
        <w:softHyphen/>
        <w:t>веч</w:t>
      </w:r>
      <w:r>
        <w:rPr>
          <w:i/>
          <w:iCs/>
        </w:rPr>
        <w:softHyphen/>
        <w:t>ность к людям"; "чтобы говорили правду, была цель"; "чтобы дети и внуки хорошо жили"; "чтобы моей семье было лучше жить"; "чтобы не было безработицы, нужны бесплатное образование и медицина"; "чтобы обращали внимание на нужды избирателей").</w:t>
      </w:r>
    </w:p>
    <w:p w:rsidR="003D6926" w:rsidRDefault="003D6926">
      <w:pPr>
        <w:ind w:firstLine="426"/>
        <w:rPr>
          <w:i/>
          <w:iCs/>
        </w:rPr>
      </w:pPr>
      <w:r>
        <w:t>Для некоторых респондентов (3%) важно, кто</w:t>
      </w:r>
      <w:r>
        <w:rPr>
          <w:b/>
          <w:bCs/>
        </w:rPr>
        <w:t xml:space="preserve"> </w:t>
      </w:r>
      <w:r>
        <w:t>является</w:t>
      </w:r>
      <w:r>
        <w:rPr>
          <w:b/>
          <w:bCs/>
        </w:rPr>
        <w:t xml:space="preserve"> членом данной партии</w:t>
      </w:r>
      <w:r>
        <w:t>, блока, какие люди входят в</w:t>
      </w:r>
      <w:r>
        <w:rPr>
          <w:b/>
          <w:bCs/>
        </w:rPr>
        <w:t xml:space="preserve"> состав руководства</w:t>
      </w:r>
      <w:r>
        <w:t>, какие</w:t>
      </w:r>
      <w:r>
        <w:rPr>
          <w:b/>
          <w:bCs/>
        </w:rPr>
        <w:t xml:space="preserve"> силы</w:t>
      </w:r>
      <w:r>
        <w:t xml:space="preserve"> ее </w:t>
      </w:r>
      <w:r>
        <w:rPr>
          <w:b/>
          <w:bCs/>
        </w:rPr>
        <w:t>поддерживают, спонсируют,</w:t>
      </w:r>
      <w:r>
        <w:t xml:space="preserve"> короче говоря, важен "</w:t>
      </w:r>
      <w:r>
        <w:rPr>
          <w:b/>
          <w:bCs/>
        </w:rPr>
        <w:t>коллективный портрет</w:t>
      </w:r>
      <w:r>
        <w:t xml:space="preserve">" партии и репутация ее вдохновителей: </w:t>
      </w:r>
      <w:r>
        <w:rPr>
          <w:i/>
          <w:iCs/>
        </w:rPr>
        <w:t>"внешность тех, кто входит в партию, их манера общения с людьми"; "возраст людей в партии"; "окружение лидера"; "известность членов партии"; "интел</w:t>
      </w:r>
      <w:r>
        <w:rPr>
          <w:i/>
          <w:iCs/>
          <w:lang w:val="en-US"/>
        </w:rPr>
        <w:softHyphen/>
      </w:r>
      <w:r>
        <w:rPr>
          <w:i/>
          <w:iCs/>
        </w:rPr>
        <w:t>ли</w:t>
      </w:r>
      <w:r>
        <w:rPr>
          <w:i/>
          <w:iCs/>
          <w:lang w:val="en-US"/>
        </w:rPr>
        <w:softHyphen/>
      </w:r>
      <w:r>
        <w:rPr>
          <w:i/>
          <w:iCs/>
        </w:rPr>
        <w:t>гентность членов партии"; "команда лидера"; "какие силы его (лидера) поддерживают"; "кто еще состоит в партии, чем они отличились"; "кто финансирует выборную кампанию и партию в целом"; "люди какого образования и взглядов входят в этот блок"; "мировоззрение людей"; "состав партии – кто там есть"; "состав и возраст членов партии"; "соратники лидера"; "наличие хорошей независимой некоррумпированной команды"; "чело</w:t>
      </w:r>
      <w:r>
        <w:rPr>
          <w:i/>
          <w:iCs/>
        </w:rPr>
        <w:softHyphen/>
        <w:t>ве</w:t>
      </w:r>
      <w:r>
        <w:rPr>
          <w:i/>
          <w:iCs/>
        </w:rPr>
        <w:softHyphen/>
        <w:t>чес</w:t>
      </w:r>
      <w:r>
        <w:rPr>
          <w:i/>
          <w:iCs/>
        </w:rPr>
        <w:softHyphen/>
        <w:t>кие качества членов блока".</w:t>
      </w:r>
    </w:p>
    <w:p w:rsidR="003D6926" w:rsidRDefault="003D6926">
      <w:pPr>
        <w:spacing w:before="80"/>
        <w:rPr>
          <w:i/>
          <w:iCs/>
        </w:rPr>
      </w:pPr>
      <w:r>
        <w:t xml:space="preserve">Для 2% респондентов важно </w:t>
      </w:r>
      <w:r>
        <w:rPr>
          <w:b/>
          <w:bCs/>
        </w:rPr>
        <w:t>общественное мнение</w:t>
      </w:r>
      <w:r>
        <w:t xml:space="preserve"> и </w:t>
      </w:r>
      <w:r>
        <w:rPr>
          <w:b/>
          <w:bCs/>
        </w:rPr>
        <w:t>мнение референтной группы</w:t>
      </w:r>
      <w:r>
        <w:t xml:space="preserve"> о той или иной партии. На этой основе они принимают и свое собственное решение: </w:t>
      </w:r>
      <w:r>
        <w:rPr>
          <w:i/>
          <w:iCs/>
        </w:rPr>
        <w:t>"за кого голосует большинство"; "за кого голосует молодежь"; "за кого голосует соседка, за того и я, т.к. я малограмотная; иногда сватья посоветует"; "мнение моих друзей"; "как люди, так и я"; "мнение родителей, прессы"; "мнение уважаемых мною людей"; "мнение моих близких родственников"; "общественное мнение, информацию в прессе учитываю"; "поддержка трудящихся"; "рейтинг, общественное мнение"; "солидарна со своими знакомыми".</w:t>
      </w:r>
    </w:p>
    <w:p w:rsidR="003D6926" w:rsidRDefault="003D6926">
      <w:pPr>
        <w:spacing w:before="80"/>
        <w:rPr>
          <w:i/>
          <w:iCs/>
        </w:rPr>
      </w:pPr>
      <w:r>
        <w:t xml:space="preserve">Такая же доля опрошенных (2%) ориентируется исключительно на свою </w:t>
      </w:r>
      <w:r>
        <w:rPr>
          <w:b/>
          <w:bCs/>
        </w:rPr>
        <w:t>интуицию</w:t>
      </w:r>
      <w:r>
        <w:t xml:space="preserve">, наитие, "внутренний голос", настроение: </w:t>
      </w:r>
      <w:r>
        <w:rPr>
          <w:i/>
          <w:iCs/>
        </w:rPr>
        <w:t>"да кто понравится, за того и проголосуем, наверное"; "внут</w:t>
      </w:r>
      <w:r>
        <w:rPr>
          <w:i/>
          <w:iCs/>
          <w:lang w:val="en-US"/>
        </w:rPr>
        <w:softHyphen/>
      </w:r>
      <w:r>
        <w:rPr>
          <w:i/>
          <w:iCs/>
        </w:rPr>
        <w:t>рен</w:t>
      </w:r>
      <w:r>
        <w:rPr>
          <w:i/>
          <w:iCs/>
          <w:lang w:val="en-US"/>
        </w:rPr>
        <w:softHyphen/>
      </w:r>
      <w:r>
        <w:rPr>
          <w:i/>
          <w:iCs/>
        </w:rPr>
        <w:t>ний голос"; "личные симпатии"; "мое настроение"; "обаяние лидера и моя интуиция"; "решаю в последний момент"; "учитываю свои жизненные наблюдения"; "своя интуиция: нравится ли он мне, его дела"; "чисто визуально: нравится – не нравится"; "я принимаю решение интуитивно".</w:t>
      </w:r>
    </w:p>
    <w:p w:rsidR="003D6926" w:rsidRDefault="003D6926">
      <w:pPr>
        <w:spacing w:before="80"/>
      </w:pPr>
      <w:r>
        <w:t xml:space="preserve">Чуть более 1% респондентов ориентируется на свою </w:t>
      </w:r>
      <w:r>
        <w:rPr>
          <w:b/>
          <w:bCs/>
        </w:rPr>
        <w:t>определенную</w:t>
      </w:r>
      <w:r>
        <w:t xml:space="preserve"> </w:t>
      </w:r>
      <w:r>
        <w:rPr>
          <w:b/>
          <w:bCs/>
        </w:rPr>
        <w:t>установку</w:t>
      </w:r>
      <w:r>
        <w:t xml:space="preserve"> (например, одни голосуют только за компартию, другие – только за демократов, третьи – за русских, четвертым важно, чтобы лидером был А.Лебедь), а все остальное для них не имеет значения: "</w:t>
      </w:r>
      <w:r>
        <w:rPr>
          <w:i/>
          <w:iCs/>
        </w:rPr>
        <w:t>чтобы больше депутатов было женщин</w:t>
      </w:r>
      <w:r>
        <w:t>"; "</w:t>
      </w:r>
      <w:r>
        <w:rPr>
          <w:i/>
          <w:iCs/>
        </w:rPr>
        <w:t>голосую только за Лебедя</w:t>
      </w:r>
      <w:r>
        <w:t>"; "</w:t>
      </w:r>
      <w:r>
        <w:rPr>
          <w:i/>
          <w:iCs/>
        </w:rPr>
        <w:t>для меня важно искреннее желание партии сотрудничать со всем спектром демократических сил"; "за левый блок</w:t>
      </w:r>
      <w:r>
        <w:t>"; "</w:t>
      </w:r>
      <w:r>
        <w:rPr>
          <w:i/>
          <w:iCs/>
        </w:rPr>
        <w:t>лишь бы только не за коммунистов</w:t>
      </w:r>
      <w:r>
        <w:t>"; "</w:t>
      </w:r>
      <w:r>
        <w:rPr>
          <w:i/>
          <w:iCs/>
        </w:rPr>
        <w:t>чтобы блок не был ультраправым</w:t>
      </w:r>
      <w:r>
        <w:t>"; "</w:t>
      </w:r>
      <w:r>
        <w:rPr>
          <w:i/>
          <w:iCs/>
        </w:rPr>
        <w:t>отсутствие антисемитизма, интернациональность</w:t>
      </w:r>
      <w:r>
        <w:t>"; "</w:t>
      </w:r>
      <w:r>
        <w:rPr>
          <w:i/>
          <w:iCs/>
        </w:rPr>
        <w:t>так как женщин за людей не считают, поэтому за партию женщин решил голосовать</w:t>
      </w:r>
      <w:r>
        <w:t>"; "</w:t>
      </w:r>
      <w:r>
        <w:rPr>
          <w:i/>
          <w:iCs/>
        </w:rPr>
        <w:t>за те партии, которые могут навести порядок</w:t>
      </w:r>
      <w:r>
        <w:t>"; "</w:t>
      </w:r>
      <w:r>
        <w:rPr>
          <w:i/>
          <w:iCs/>
        </w:rPr>
        <w:t>я за коммунистов, и все</w:t>
      </w:r>
      <w:r>
        <w:t>"; "</w:t>
      </w:r>
      <w:r>
        <w:rPr>
          <w:i/>
          <w:iCs/>
        </w:rPr>
        <w:t>я кон</w:t>
      </w:r>
      <w:r>
        <w:rPr>
          <w:i/>
          <w:iCs/>
        </w:rPr>
        <w:softHyphen/>
        <w:t>сер</w:t>
      </w:r>
      <w:r>
        <w:rPr>
          <w:i/>
          <w:iCs/>
        </w:rPr>
        <w:softHyphen/>
        <w:t>ватор, доверяю компартии</w:t>
      </w:r>
      <w:r>
        <w:t>"; "</w:t>
      </w:r>
      <w:r>
        <w:rPr>
          <w:i/>
          <w:iCs/>
        </w:rPr>
        <w:t>я не очень в этом во всем разбираюсь, я голосую за ту партию, в которой Лебедь</w:t>
      </w:r>
      <w:r>
        <w:t>".</w:t>
      </w:r>
    </w:p>
    <w:p w:rsidR="003D6926" w:rsidRDefault="003D6926">
      <w:pPr>
        <w:spacing w:before="0"/>
        <w:rPr>
          <w:i/>
          <w:iCs/>
        </w:rPr>
      </w:pPr>
      <w:r>
        <w:t xml:space="preserve">Практически для такого же количества респондентов (чуть более 1%) основным критерием является </w:t>
      </w:r>
      <w:r>
        <w:rPr>
          <w:b/>
          <w:bCs/>
        </w:rPr>
        <w:t>честность партии</w:t>
      </w:r>
      <w:r>
        <w:t xml:space="preserve">, не связанность ее с криминалом, некоррумпированность членов партии: </w:t>
      </w:r>
      <w:r>
        <w:rPr>
          <w:i/>
          <w:iCs/>
        </w:rPr>
        <w:t>"чтобы партия была порядочная, честная"; "главное, чтобы тащили поменьше"; "должен быть честный по отношению к людям план действий"; "забота об остальных, а не о себе"; "учитываю, сколько дач имеют"; "некоррум</w:t>
      </w:r>
      <w:r>
        <w:rPr>
          <w:i/>
          <w:iCs/>
          <w:lang w:val="en-US"/>
        </w:rPr>
        <w:softHyphen/>
      </w:r>
      <w:r>
        <w:rPr>
          <w:i/>
          <w:iCs/>
        </w:rPr>
        <w:t>пи</w:t>
      </w:r>
      <w:r>
        <w:rPr>
          <w:i/>
          <w:iCs/>
          <w:lang w:val="en-US"/>
        </w:rPr>
        <w:softHyphen/>
      </w:r>
      <w:r>
        <w:rPr>
          <w:i/>
          <w:iCs/>
        </w:rPr>
        <w:t>ро</w:t>
      </w:r>
      <w:r>
        <w:rPr>
          <w:i/>
          <w:iCs/>
          <w:lang w:val="en-US"/>
        </w:rPr>
        <w:softHyphen/>
      </w:r>
      <w:r>
        <w:rPr>
          <w:i/>
          <w:iCs/>
        </w:rPr>
        <w:t>ван</w:t>
      </w:r>
      <w:r>
        <w:rPr>
          <w:i/>
          <w:iCs/>
          <w:lang w:val="en-US"/>
        </w:rPr>
        <w:softHyphen/>
      </w:r>
      <w:r>
        <w:rPr>
          <w:i/>
          <w:iCs/>
        </w:rPr>
        <w:t>ность"; "чтобы не были связаны с мафи</w:t>
      </w:r>
      <w:r>
        <w:rPr>
          <w:i/>
          <w:iCs/>
        </w:rPr>
        <w:softHyphen/>
        <w:t>ей"; "нет ли компромата за ними"; "свя</w:t>
      </w:r>
      <w:r>
        <w:rPr>
          <w:i/>
          <w:iCs/>
        </w:rPr>
        <w:softHyphen/>
        <w:t>зи в преступном мире – есть или нет"; "за счет каких денег существует пар</w:t>
      </w:r>
      <w:r>
        <w:rPr>
          <w:i/>
          <w:iCs/>
        </w:rPr>
        <w:softHyphen/>
        <w:t>тия, порядочность"; "чтобы не было скандалов, связей с мафией".</w:t>
      </w:r>
    </w:p>
    <w:p w:rsidR="003D6926" w:rsidRDefault="003D6926">
      <w:pPr>
        <w:spacing w:before="60"/>
        <w:rPr>
          <w:i/>
          <w:iCs/>
        </w:rPr>
      </w:pPr>
      <w:r>
        <w:t xml:space="preserve">Еще 1% респондентов учитывает </w:t>
      </w:r>
      <w:r>
        <w:rPr>
          <w:b/>
          <w:bCs/>
        </w:rPr>
        <w:t>силу партии</w:t>
      </w:r>
      <w:r>
        <w:t xml:space="preserve">: ее </w:t>
      </w:r>
      <w:r>
        <w:rPr>
          <w:b/>
          <w:bCs/>
        </w:rPr>
        <w:t>общественный авторитет, влияние, известность, массовость</w:t>
      </w:r>
      <w:r>
        <w:t xml:space="preserve">: </w:t>
      </w:r>
      <w:r>
        <w:rPr>
          <w:i/>
          <w:iCs/>
        </w:rPr>
        <w:t>"величие партии"; "влияние среди народа"; "известность"; "имидж"; "ин</w:t>
      </w:r>
      <w:r>
        <w:rPr>
          <w:i/>
          <w:iCs/>
        </w:rPr>
        <w:softHyphen/>
        <w:t>фор</w:t>
      </w:r>
      <w:r>
        <w:rPr>
          <w:i/>
          <w:iCs/>
        </w:rPr>
        <w:softHyphen/>
        <w:t>мация в СМИ о партии"; "какой вес имеет партия, что она может сделать для молодых, какие у нее возможности"; "ко</w:t>
      </w:r>
      <w:r>
        <w:rPr>
          <w:i/>
          <w:iCs/>
        </w:rPr>
        <w:softHyphen/>
        <w:t>личество членов партии"; "мно</w:t>
      </w:r>
      <w:r>
        <w:rPr>
          <w:i/>
          <w:iCs/>
        </w:rPr>
        <w:softHyphen/>
        <w:t>го</w:t>
      </w:r>
      <w:r>
        <w:rPr>
          <w:i/>
          <w:iCs/>
        </w:rPr>
        <w:softHyphen/>
        <w:t>чис</w:t>
      </w:r>
      <w:r>
        <w:rPr>
          <w:i/>
          <w:iCs/>
        </w:rPr>
        <w:softHyphen/>
        <w:t>лен</w:t>
      </w:r>
      <w:r>
        <w:rPr>
          <w:i/>
          <w:iCs/>
        </w:rPr>
        <w:softHyphen/>
        <w:t>ность"; "признание, популярность"; "репутация"; "хорошо ли организована, связь с массами"</w:t>
      </w:r>
      <w:r>
        <w:t>.</w:t>
      </w:r>
    </w:p>
    <w:p w:rsidR="003D6926" w:rsidRDefault="003D6926">
      <w:pPr>
        <w:spacing w:before="40"/>
      </w:pPr>
      <w:r>
        <w:t>Такое же количество опрошенных</w:t>
      </w:r>
      <w:r>
        <w:rPr>
          <w:b/>
          <w:bCs/>
        </w:rPr>
        <w:t xml:space="preserve"> </w:t>
      </w:r>
      <w:r>
        <w:t xml:space="preserve">(1%) выделяет </w:t>
      </w:r>
      <w:r>
        <w:rPr>
          <w:b/>
          <w:bCs/>
        </w:rPr>
        <w:t xml:space="preserve">идеологию </w:t>
      </w:r>
      <w:r>
        <w:t xml:space="preserve"> партии: "</w:t>
      </w:r>
      <w:r>
        <w:rPr>
          <w:i/>
          <w:iCs/>
        </w:rPr>
        <w:t>не будет ли мне от этой партии хуже</w:t>
      </w:r>
      <w:r>
        <w:t>"; "</w:t>
      </w:r>
      <w:r>
        <w:rPr>
          <w:i/>
          <w:iCs/>
        </w:rPr>
        <w:t>политическая направленность партии</w:t>
      </w:r>
      <w:r>
        <w:t>"; "</w:t>
      </w:r>
      <w:r>
        <w:rPr>
          <w:i/>
          <w:iCs/>
        </w:rPr>
        <w:t>важно, чьи интересы защищают</w:t>
      </w:r>
      <w:r>
        <w:t>".</w:t>
      </w:r>
    </w:p>
    <w:p w:rsidR="003D6926" w:rsidRDefault="003D6926">
      <w:pPr>
        <w:spacing w:before="40"/>
        <w:rPr>
          <w:i/>
          <w:iCs/>
        </w:rPr>
      </w:pPr>
      <w:r>
        <w:t xml:space="preserve">Некоторые респонденты (менее 1%) учитывают сегодняшнее </w:t>
      </w:r>
      <w:r>
        <w:rPr>
          <w:b/>
          <w:bCs/>
        </w:rPr>
        <w:t>положение в стране</w:t>
      </w:r>
      <w:r>
        <w:t>,</w:t>
      </w:r>
      <w:r>
        <w:rPr>
          <w:b/>
          <w:bCs/>
        </w:rPr>
        <w:t xml:space="preserve"> обстановку</w:t>
      </w:r>
      <w:r>
        <w:t xml:space="preserve">, политическую ситуацию. Свой выбор они делают, исходя из собственных представлений о балансе политических сил: </w:t>
      </w:r>
      <w:r>
        <w:rPr>
          <w:i/>
          <w:iCs/>
        </w:rPr>
        <w:t>"учитываю обстановку, сложившуюся в данный момент"; "сегодняшняя жизнь"; "ситуация в стране"; "состояние в стране, политическая и экономическая ситуация"; "сохранение ситуации, положения равновесия в обществе"; "что может принести этот блок для страны".</w:t>
      </w:r>
    </w:p>
    <w:p w:rsidR="003D6926" w:rsidRDefault="003D6926">
      <w:pPr>
        <w:spacing w:before="80"/>
        <w:ind w:firstLine="426"/>
        <w:rPr>
          <w:i/>
          <w:iCs/>
        </w:rPr>
        <w:sectPr w:rsidR="003D6926">
          <w:type w:val="continuous"/>
          <w:pgSz w:w="11907" w:h="16840" w:code="9"/>
          <w:pgMar w:top="851" w:right="851" w:bottom="1134" w:left="1134" w:header="567" w:footer="939" w:gutter="0"/>
          <w:cols w:num="2" w:sep="1" w:space="720"/>
          <w:titlePg/>
        </w:sectPr>
      </w:pPr>
    </w:p>
    <w:p w:rsidR="003D6926" w:rsidRDefault="003D6926">
      <w:pPr>
        <w:spacing w:before="80"/>
        <w:ind w:firstLine="426"/>
        <w:rPr>
          <w:i/>
          <w:iCs/>
        </w:rPr>
      </w:pPr>
    </w:p>
    <w:p w:rsidR="003D6926" w:rsidRDefault="003D6926">
      <w:pPr>
        <w:spacing w:before="80"/>
        <w:ind w:firstLine="426"/>
        <w:rPr>
          <w:sz w:val="4"/>
          <w:szCs w:val="4"/>
        </w:rPr>
      </w:pPr>
    </w:p>
    <w:sectPr w:rsidR="003D6926" w:rsidSect="003D6926">
      <w:type w:val="continuous"/>
      <w:pgSz w:w="11907" w:h="16840" w:code="9"/>
      <w:pgMar w:top="851" w:right="851" w:bottom="1134" w:left="1134" w:header="567" w:footer="939" w:gutter="0"/>
      <w:cols w:num="2" w:sep="1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926" w:rsidRDefault="003D6926">
      <w:r>
        <w:separator/>
      </w:r>
    </w:p>
  </w:endnote>
  <w:endnote w:type="continuationSeparator" w:id="1">
    <w:p w:rsidR="003D6926" w:rsidRDefault="003D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Gothic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26" w:rsidRDefault="003D6926">
    <w:pPr>
      <w:pStyle w:val="Footer"/>
      <w:tabs>
        <w:tab w:val="clear" w:pos="4153"/>
        <w:tab w:val="clear" w:pos="8306"/>
        <w:tab w:val="left" w:pos="4395"/>
        <w:tab w:val="left" w:pos="7088"/>
      </w:tabs>
      <w:rPr>
        <w:rFonts w:ascii="TextBook Cyr" w:hAnsi="TextBook Cyr" w:cs="TextBook Cyr"/>
        <w:sz w:val="18"/>
        <w:szCs w:val="18"/>
      </w:rPr>
    </w:pPr>
    <w:r>
      <w:rPr>
        <w:rFonts w:ascii="Arial" w:hAnsi="Arial" w:cs="Arial"/>
        <w:sz w:val="18"/>
        <w:szCs w:val="18"/>
      </w:rPr>
      <w:t>Сообщение № 44</w:t>
    </w:r>
    <w:r>
      <w:rPr>
        <w:rFonts w:ascii="Arial" w:hAnsi="Arial" w:cs="Arial"/>
        <w:sz w:val="18"/>
        <w:szCs w:val="18"/>
        <w:lang w:val="en-US"/>
      </w:rPr>
      <w:t>9</w:t>
    </w:r>
    <w:r>
      <w:rPr>
        <w:rFonts w:ascii="Arial" w:hAnsi="Arial" w:cs="Arial"/>
        <w:sz w:val="18"/>
        <w:szCs w:val="18"/>
      </w:rPr>
      <w:tab/>
      <w:t xml:space="preserve">Стр.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из 3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sym w:font="Symbol" w:char="F0E3"/>
    </w:r>
    <w:r>
      <w:rPr>
        <w:rFonts w:ascii="Arial" w:hAnsi="Arial" w:cs="Arial"/>
        <w:sz w:val="18"/>
        <w:szCs w:val="18"/>
      </w:rPr>
      <w:t xml:space="preserve"> Фонд “Общественное мнение”</w:t>
    </w:r>
  </w:p>
  <w:p w:rsidR="003D6926" w:rsidRDefault="003D6926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926" w:rsidRDefault="003D6926">
      <w:r>
        <w:separator/>
      </w:r>
    </w:p>
  </w:footnote>
  <w:footnote w:type="continuationSeparator" w:id="1">
    <w:p w:rsidR="003D6926" w:rsidRDefault="003D6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D66"/>
    <w:rsid w:val="00144D66"/>
    <w:rsid w:val="003D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ind w:firstLine="425"/>
      <w:jc w:val="both"/>
      <w:textAlignment w:val="baseline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ind w:firstLine="0"/>
      <w:outlineLvl w:val="0"/>
    </w:pPr>
    <w:rPr>
      <w:rFonts w:ascii="Arial MT" w:hAnsi="Arial MT" w:cs="Arial MT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8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ind w:firstLine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ind w:firstLine="0"/>
      <w:outlineLvl w:val="3"/>
    </w:pPr>
    <w:rPr>
      <w:rFonts w:ascii="TimesNewRomanPS" w:hAnsi="TimesNewRomanPS" w:cs="TimesNewRomanPS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ind w:firstLine="0"/>
      <w:outlineLvl w:val="4"/>
    </w:pPr>
    <w:rPr>
      <w:rFonts w:ascii="Arial MT" w:hAnsi="Arial MT" w:cs="Arial MT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ind w:firstLine="0"/>
      <w:outlineLvl w:val="5"/>
    </w:pPr>
    <w:rPr>
      <w:rFonts w:ascii="Arial MT" w:hAnsi="Arial MT" w:cs="Arial MT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ind w:firstLine="0"/>
      <w:outlineLvl w:val="6"/>
    </w:pPr>
    <w:rPr>
      <w:rFonts w:ascii="Arial MT" w:hAnsi="Arial MT" w:cs="Arial MT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ind w:firstLine="0"/>
      <w:outlineLvl w:val="7"/>
    </w:pPr>
    <w:rPr>
      <w:rFonts w:ascii="Arial MT" w:hAnsi="Arial MT" w:cs="Arial MT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ind w:firstLine="0"/>
      <w:outlineLvl w:val="8"/>
    </w:pPr>
    <w:rPr>
      <w:rFonts w:ascii="Arial MT" w:hAnsi="Arial MT" w:cs="Arial MT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2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2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2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2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2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2A"/>
    <w:rPr>
      <w:rFonts w:asciiTheme="majorHAnsi" w:eastAsiaTheme="majorEastAsia" w:hAnsiTheme="majorHAnsi" w:cstheme="majorBidi"/>
    </w:rPr>
  </w:style>
  <w:style w:type="paragraph" w:customStyle="1" w:styleId="adress">
    <w:name w:val="adress"/>
    <w:basedOn w:val="Normal"/>
    <w:uiPriority w:val="99"/>
    <w:pPr>
      <w:tabs>
        <w:tab w:val="left" w:pos="567"/>
        <w:tab w:val="left" w:pos="4537"/>
        <w:tab w:val="left" w:pos="4820"/>
        <w:tab w:val="right" w:pos="8222"/>
      </w:tabs>
      <w:spacing w:line="360" w:lineRule="auto"/>
      <w:ind w:firstLine="284"/>
    </w:pPr>
    <w:rPr>
      <w:rFonts w:ascii="SchoolBook" w:hAnsi="SchoolBook" w:cs="SchoolBook"/>
      <w:sz w:val="24"/>
      <w:szCs w:val="24"/>
    </w:rPr>
  </w:style>
  <w:style w:type="paragraph" w:customStyle="1" w:styleId="left">
    <w:name w:val="left"/>
    <w:basedOn w:val="Normal"/>
    <w:uiPriority w:val="99"/>
    <w:pPr>
      <w:tabs>
        <w:tab w:val="left" w:pos="284"/>
        <w:tab w:val="left" w:pos="3119"/>
        <w:tab w:val="left" w:pos="3686"/>
      </w:tabs>
      <w:spacing w:line="240" w:lineRule="atLeast"/>
      <w:ind w:left="357" w:hanging="357"/>
    </w:pPr>
    <w:rPr>
      <w:rFonts w:ascii="SchoolBook" w:hAnsi="SchoolBook" w:cs="SchoolBook"/>
      <w:sz w:val="22"/>
      <w:szCs w:val="22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11108"/>
      </w:tabs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11108"/>
      </w:tabs>
      <w:ind w:left="20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11108"/>
      </w:tabs>
      <w:ind w:left="40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11108"/>
      </w:tabs>
      <w:ind w:left="60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11108"/>
      </w:tabs>
      <w:ind w:left="800"/>
    </w:p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11108"/>
      </w:tabs>
      <w:ind w:left="1000"/>
    </w:p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11108"/>
      </w:tabs>
      <w:ind w:left="1200"/>
    </w:p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11108"/>
      </w:tabs>
      <w:ind w:left="1400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11108"/>
      </w:tabs>
      <w:ind w:left="1600"/>
    </w:pPr>
  </w:style>
  <w:style w:type="character" w:styleId="PageNumber">
    <w:name w:val="page number"/>
    <w:basedOn w:val="DefaultParagraphFont"/>
    <w:uiPriority w:val="99"/>
  </w:style>
  <w:style w:type="paragraph" w:customStyle="1" w:styleId="2">
    <w:name w:val="МойСтиль2"/>
    <w:basedOn w:val="Normal"/>
    <w:uiPriority w:val="99"/>
    <w:pPr>
      <w:spacing w:before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0" w:after="120"/>
      <w:ind w:firstLine="0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F4C2A"/>
    <w:rPr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4C2A"/>
    <w:rPr>
      <w:sz w:val="26"/>
      <w:szCs w:val="26"/>
    </w:rPr>
  </w:style>
  <w:style w:type="paragraph" w:customStyle="1" w:styleId="3">
    <w:name w:val="Таб.3 (справа)"/>
    <w:basedOn w:val="20"/>
    <w:uiPriority w:val="99"/>
    <w:pPr>
      <w:jc w:val="right"/>
    </w:pPr>
    <w:rPr>
      <w:i/>
      <w:iCs/>
      <w:sz w:val="22"/>
      <w:szCs w:val="22"/>
    </w:rPr>
  </w:style>
  <w:style w:type="paragraph" w:customStyle="1" w:styleId="20">
    <w:name w:val="Таб.2 (по центру)"/>
    <w:basedOn w:val="1"/>
    <w:uiPriority w:val="99"/>
    <w:pPr>
      <w:jc w:val="center"/>
    </w:pPr>
  </w:style>
  <w:style w:type="paragraph" w:customStyle="1" w:styleId="1">
    <w:name w:val="Таб.1 (слева)"/>
    <w:basedOn w:val="Normal"/>
    <w:uiPriority w:val="99"/>
    <w:pPr>
      <w:spacing w:before="0"/>
      <w:ind w:firstLine="0"/>
      <w:jc w:val="lef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4C2A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1311</Words>
  <Characters>7477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“Общественное мнение”</dc:title>
  <dc:subject/>
  <dc:creator>Anna Danilova</dc:creator>
  <cp:keywords/>
  <dc:description/>
  <cp:lastModifiedBy>Rimskiy</cp:lastModifiedBy>
  <cp:revision>2</cp:revision>
  <cp:lastPrinted>1998-12-16T17:02:00Z</cp:lastPrinted>
  <dcterms:created xsi:type="dcterms:W3CDTF">2017-08-01T18:05:00Z</dcterms:created>
  <dcterms:modified xsi:type="dcterms:W3CDTF">2017-08-01T18:05:00Z</dcterms:modified>
</cp:coreProperties>
</file>