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C5" w:rsidRDefault="00F549C5">
      <w:pPr>
        <w:framePr w:w="5900" w:h="426" w:hSpace="180" w:wrap="auto" w:vAnchor="text" w:hAnchor="page" w:x="3316" w:y="268"/>
        <w:spacing w:before="0"/>
        <w:ind w:firstLine="0"/>
        <w:jc w:val="left"/>
        <w:rPr>
          <w:rFonts w:ascii="TimesET Cyr" w:hAnsi="TimesET Cyr" w:cs="TimesET Cyr"/>
          <w:b/>
          <w:bCs/>
          <w:color w:val="0000FF"/>
          <w:spacing w:val="20"/>
        </w:rPr>
      </w:pPr>
      <w:r>
        <w:rPr>
          <w:noProof/>
        </w:rPr>
        <w:pict>
          <v:line id="_x0000_s1026" style="position:absolute;z-index:-251663360" from="281.15pt,10.7pt" to="388.6pt,11.25pt" o:allowincell="f" strokecolor="red" strokeweight="6pt"/>
        </w:pict>
      </w:r>
      <w:r>
        <w:rPr>
          <w:rFonts w:ascii="TimesET Cyr" w:hAnsi="TimesET Cyr" w:cs="TimesET Cyr"/>
          <w:b/>
          <w:bCs/>
          <w:color w:val="000000"/>
          <w:spacing w:val="20"/>
          <w:kern w:val="5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20"/>
          <w:kern w:val="56"/>
          <w:sz w:val="32"/>
          <w:szCs w:val="32"/>
        </w:rPr>
        <w:t xml:space="preserve"> Фонд “Общественное мнение”</w:t>
      </w:r>
    </w:p>
    <w:p w:rsidR="00F549C5" w:rsidRDefault="00F549C5">
      <w:pPr>
        <w:ind w:firstLine="142"/>
        <w:rPr>
          <w:rFonts w:ascii="TimesET Cyr" w:hAnsi="TimesET Cyr" w:cs="TimesET Cyr"/>
          <w:color w:val="0000FF"/>
        </w:rPr>
        <w:sectPr w:rsidR="00F549C5">
          <w:footerReference w:type="default" r:id="rId7"/>
          <w:type w:val="continuous"/>
          <w:pgSz w:w="11907" w:h="16840" w:code="9"/>
          <w:pgMar w:top="851" w:right="851" w:bottom="1304" w:left="1134" w:header="737" w:footer="1134" w:gutter="0"/>
          <w:cols w:sep="1" w:space="720"/>
        </w:sectPr>
      </w:pPr>
      <w:r>
        <w:rPr>
          <w:noProof/>
        </w:rPr>
        <w:pict>
          <v:shape id="_x0000_s1027" style="position:absolute;left:0;text-align:left;margin-left:22.45pt;margin-top:29.45pt;width:108.05pt;height:43.25pt;z-index:251660288;mso-position-horizontal-relative:text;mso-position-vertical-relative:text" coordsize="20000,20000" o:allowincell="f" path="m19991,l18945,23r-1018,93l16946,185,15946,416r-944,185l14031,855r-935,370l12226,1549r-889,416l10440,2474r-833,439l8839,3422r-796,509l7256,4578r-694,601l5840,5850r-666,716l4572,7260r-592,763l3424,8832r-555,786l2397,10451r-416,855l1564,12185r-333,925l888,14035r-240,925l416,15954r-185,994l93,17919,19,18983,,19977,19991,xe" fillcolor="#bfbfbf" stroked="f" strokeweight="0">
            <v:fill color2="fuchsia"/>
            <v:path arrowok="t"/>
          </v:shape>
        </w:pict>
      </w:r>
      <w:r>
        <w:rPr>
          <w:noProof/>
        </w:rPr>
        <w:pict>
          <v:rect id="_x0000_s1028" style="position:absolute;left:0;text-align:left;margin-left:123.25pt;margin-top:43.8pt;width:309.55pt;height:43.4pt;z-index:251662336" o:allowincell="f" fillcolor="#bfbfbf" stroked="f" strokeweight="0">
            <v:textbox inset="0,0,0,0">
              <w:txbxContent>
                <w:p w:rsidR="00F549C5" w:rsidRDefault="00F549C5">
                  <w:pPr>
                    <w:spacing w:before="60" w:after="120"/>
                    <w:ind w:firstLine="0"/>
                    <w:jc w:val="center"/>
                    <w:rPr>
                      <w:rFonts w:ascii="AdverGothic Cyr" w:hAnsi="AdverGothic Cyr" w:cs="AdverGothic Cyr"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Серия “Социологические Сообщения”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9" style="position:absolute;left:0;text-align:left;flip:x;z-index:251659264" from=".85pt,7.95pt" to="50.1pt,8.1pt" o:allowincell="f" strokeweight="1pt"/>
        </w:pict>
      </w:r>
      <w:r>
        <w:rPr>
          <w:noProof/>
        </w:rPr>
        <w:pict>
          <v:rect id="_x0000_s1030" style="position:absolute;left:0;text-align:left;margin-left:425.65pt;margin-top:-6.55pt;width:79.25pt;height:72.05pt;z-index:251661312" o:allowincell="f" fillcolor="#bfbfbf" stroked="f" strokeweight="0">
            <v:textbox inset="0,0,0,0">
              <w:txbxContent>
                <w:p w:rsidR="00F549C5" w:rsidRDefault="00F549C5">
                  <w:pPr>
                    <w:spacing w:after="2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9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декабря</w:t>
                  </w:r>
                </w:p>
                <w:p w:rsidR="00F549C5" w:rsidRDefault="00F549C5">
                  <w:pPr>
                    <w:spacing w:before="40" w:after="20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1998</w:t>
                  </w:r>
                </w:p>
                <w:p w:rsidR="00F549C5" w:rsidRDefault="00F549C5">
                  <w:pPr>
                    <w:spacing w:before="40"/>
                    <w:ind w:firstLine="0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№ 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 (4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6)</w:t>
                  </w:r>
                </w:p>
              </w:txbxContent>
            </v:textbox>
          </v:rect>
        </w:pict>
      </w:r>
      <w:r>
        <w:rPr>
          <w:noProof/>
        </w:rPr>
        <w:pict>
          <v:oval id="_x0000_s1031" style="position:absolute;left:0;text-align:left;margin-left:-6.35pt;margin-top:22.25pt;width:381.65pt;height:136.95pt;z-index:-251664384" o:allowincell="f" fillcolor="#bfbfbf" stroked="f" strokeweight="0"/>
        </w:pict>
      </w:r>
      <w:r>
        <w:rPr>
          <w:noProof/>
        </w:rPr>
        <w:pict>
          <v:line id="_x0000_s1032" style="position:absolute;left:0;text-align:left;z-index:251657216" from="61.45pt,7.85pt" to="411.4pt,8pt" o:allowincell="f" strokeweight="1pt"/>
        </w:pict>
      </w:r>
      <w:r>
        <w:rPr>
          <w:noProof/>
        </w:rPr>
        <w:pict>
          <v:line id="_x0000_s1033" style="position:absolute;left:0;text-align:left;flip:x;z-index:251658240" from="80.05pt,25.25pt" to="113.7pt,25.55pt" o:allowincell="f" strokecolor="red" strokeweight="6pt"/>
        </w:pict>
      </w:r>
      <w:r>
        <w:rPr>
          <w:noProof/>
        </w:rPr>
        <w:pict>
          <v:line id="_x0000_s1034" style="position:absolute;left:0;text-align:left;flip:x;z-index:251656192" from="-20.75pt,25.5pt" to=".9pt,25.55pt" o:allowincell="f" strokecolor="red" strokeweight="6pt"/>
        </w:pict>
      </w:r>
      <w:r>
        <w:rPr>
          <w:noProof/>
        </w:rPr>
        <w:pict>
          <v:line id="_x0000_s1035" style="position:absolute;left:0;text-align:left;z-index:251655168" from="431.3pt,29.55pt" to="497.8pt,29.6pt" o:allowincell="f" stroked="f" strokeweight="0"/>
        </w:pict>
      </w:r>
      <w:r>
        <w:rPr>
          <w:rFonts w:ascii="TimesET Cyr" w:hAnsi="TimesET Cyr" w:cs="TimesET Cyr"/>
          <w:color w:val="0000FF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45.6pt">
            <v:imagedata r:id="rId8" o:title=""/>
          </v:shape>
        </w:pict>
      </w:r>
      <w:r>
        <w:rPr>
          <w:rFonts w:ascii="TimesET Cyr" w:hAnsi="TimesET Cyr" w:cs="TimesET Cyr"/>
          <w:color w:val="0000FF"/>
        </w:rPr>
        <w:t xml:space="preserve">   </w:t>
      </w:r>
    </w:p>
    <w:p w:rsidR="00F549C5" w:rsidRDefault="00F549C5">
      <w:pPr>
        <w:rPr>
          <w:rFonts w:ascii="TimesET Cyr" w:hAnsi="TimesET Cyr" w:cs="TimesET Cyr"/>
        </w:rPr>
      </w:pPr>
      <w:r>
        <w:rPr>
          <w:noProof/>
        </w:rPr>
        <w:pict>
          <v:line id="_x0000_s1036" style="position:absolute;left:0;text-align:left;flip:x;z-index:251654144" from="8.6pt,6.5pt" to="497.7pt,122.4pt" o:allowincell="f" strokecolor="red" strokeweight="6pt"/>
        </w:pict>
      </w:r>
      <w:r>
        <w:rPr>
          <w:noProof/>
        </w:rPr>
        <w:pict>
          <v:rect id="_x0000_s1037" style="position:absolute;left:0;text-align:left;margin-left:22pt;margin-top:17.2pt;width:288.5pt;height:75.15pt;z-index:251663360" o:allowincell="f" fillcolor="blue" strokecolor="white" strokeweight="1pt">
            <v:textbox inset="0,0,0,0">
              <w:txbxContent>
                <w:p w:rsidR="00F549C5" w:rsidRDefault="00F549C5">
                  <w:pPr>
                    <w:spacing w:before="100" w:after="20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40"/>
                      <w:szCs w:val="40"/>
                    </w:rPr>
                    <w:t xml:space="preserve">Об убийстве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40"/>
                      <w:szCs w:val="40"/>
                    </w:rPr>
                    <w:br/>
                    <w:t>Галины Старовойтовой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40"/>
                      <w:szCs w:val="40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:rsidR="00F549C5" w:rsidRDefault="00F549C5">
      <w:pPr>
        <w:rPr>
          <w:rFonts w:ascii="TimesET Cyr" w:hAnsi="TimesET Cyr" w:cs="TimesET Cyr"/>
        </w:rPr>
      </w:pPr>
    </w:p>
    <w:p w:rsidR="00F549C5" w:rsidRDefault="00F549C5">
      <w:pPr>
        <w:rPr>
          <w:rFonts w:ascii="TimesET Cyr" w:hAnsi="TimesET Cyr" w:cs="TimesET Cyr"/>
        </w:rPr>
      </w:pPr>
    </w:p>
    <w:p w:rsidR="00F549C5" w:rsidRDefault="00F549C5">
      <w:pPr>
        <w:rPr>
          <w:rFonts w:ascii="TimesET Cyr" w:hAnsi="TimesET Cyr" w:cs="TimesET Cyr"/>
        </w:rPr>
      </w:pPr>
    </w:p>
    <w:p w:rsidR="00F549C5" w:rsidRDefault="00F549C5">
      <w:pPr>
        <w:rPr>
          <w:rFonts w:ascii="TimesET Cyr" w:hAnsi="TimesET Cyr" w:cs="TimesET Cyr"/>
        </w:rPr>
      </w:pPr>
    </w:p>
    <w:p w:rsidR="00F549C5" w:rsidRDefault="00F549C5">
      <w:pPr>
        <w:rPr>
          <w:rFonts w:ascii="TimesET Cyr" w:hAnsi="TimesET Cyr" w:cs="TimesET Cyr"/>
        </w:rPr>
      </w:pPr>
    </w:p>
    <w:p w:rsidR="00F549C5" w:rsidRDefault="00F549C5">
      <w:pPr>
        <w:rPr>
          <w:rFonts w:ascii="TimesET Cyr" w:hAnsi="TimesET Cyr" w:cs="TimesET Cyr"/>
        </w:rPr>
        <w:sectPr w:rsidR="00F549C5">
          <w:type w:val="continuous"/>
          <w:pgSz w:w="11907" w:h="16840" w:code="9"/>
          <w:pgMar w:top="851" w:right="851" w:bottom="1134" w:left="1134" w:header="567" w:footer="939" w:gutter="0"/>
          <w:cols w:sep="1" w:space="720"/>
          <w:titlePg/>
        </w:sectPr>
      </w:pPr>
    </w:p>
    <w:p w:rsidR="00F549C5" w:rsidRDefault="00F549C5">
      <w:pPr>
        <w:spacing w:before="0"/>
        <w:rPr>
          <w:rFonts w:ascii="TimesET Cyr" w:hAnsi="TimesET Cyr" w:cs="TimesET Cyr"/>
          <w:sz w:val="8"/>
          <w:szCs w:val="8"/>
        </w:rPr>
      </w:pPr>
    </w:p>
    <w:p w:rsidR="00F549C5" w:rsidRDefault="00F549C5">
      <w:pPr>
        <w:keepNext/>
        <w:framePr w:dropCap="drop" w:lines="2" w:wrap="auto" w:vAnchor="text" w:hAnchor="text"/>
        <w:spacing w:line="662" w:lineRule="exact"/>
        <w:ind w:firstLine="0"/>
        <w:rPr>
          <w:rFonts w:ascii="Arial" w:hAnsi="Arial" w:cs="Arial"/>
          <w:b/>
          <w:bCs/>
          <w:color w:val="0000FF"/>
          <w:position w:val="-6"/>
          <w:sz w:val="76"/>
          <w:szCs w:val="76"/>
        </w:rPr>
      </w:pPr>
      <w:r>
        <w:rPr>
          <w:rFonts w:ascii="Arial" w:hAnsi="Arial" w:cs="Arial"/>
          <w:b/>
          <w:bCs/>
          <w:color w:val="0000FF"/>
          <w:position w:val="-6"/>
          <w:sz w:val="76"/>
          <w:szCs w:val="76"/>
        </w:rPr>
        <w:t>И</w:t>
      </w:r>
    </w:p>
    <w:p w:rsidR="00F549C5" w:rsidRDefault="00F549C5">
      <w:pPr>
        <w:ind w:firstLine="0"/>
        <w:rPr>
          <w:rFonts w:ascii="TimesET Cyr" w:hAnsi="TimesET Cyr" w:cs="TimesET Cyr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сточник данных</w:t>
      </w:r>
    </w:p>
    <w:p w:rsidR="00F549C5" w:rsidRDefault="00F549C5">
      <w:pPr>
        <w:spacing w:before="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Общероссийский опрос населения по репрезентативной выборке в </w:t>
      </w:r>
      <w:r>
        <w:rPr>
          <w:b/>
          <w:bCs/>
          <w:sz w:val="24"/>
          <w:szCs w:val="24"/>
        </w:rPr>
        <w:t>56</w:t>
      </w:r>
      <w:r>
        <w:rPr>
          <w:sz w:val="24"/>
          <w:szCs w:val="24"/>
        </w:rPr>
        <w:t xml:space="preserve"> населенных пунктах </w:t>
      </w:r>
      <w:r>
        <w:rPr>
          <w:b/>
          <w:bCs/>
          <w:sz w:val="24"/>
          <w:szCs w:val="24"/>
        </w:rPr>
        <w:t>29</w:t>
      </w:r>
      <w:r>
        <w:rPr>
          <w:sz w:val="24"/>
          <w:szCs w:val="24"/>
        </w:rPr>
        <w:t xml:space="preserve"> областей, краев и республик всех экономико-географических зон России. Интервью по месту жительства. Объем выборки </w:t>
      </w:r>
      <w:r>
        <w:rPr>
          <w:b/>
          <w:bCs/>
          <w:sz w:val="24"/>
          <w:szCs w:val="24"/>
        </w:rPr>
        <w:t>1500</w:t>
      </w:r>
      <w:r>
        <w:rPr>
          <w:sz w:val="24"/>
          <w:szCs w:val="24"/>
        </w:rPr>
        <w:t xml:space="preserve"> респондентов. </w:t>
      </w:r>
      <w:r>
        <w:rPr>
          <w:b/>
          <w:bCs/>
          <w:sz w:val="24"/>
          <w:szCs w:val="24"/>
        </w:rPr>
        <w:t>28-29</w:t>
      </w:r>
      <w:r>
        <w:rPr>
          <w:sz w:val="24"/>
          <w:szCs w:val="24"/>
        </w:rPr>
        <w:t xml:space="preserve"> ноября </w:t>
      </w:r>
      <w:r>
        <w:rPr>
          <w:b/>
          <w:bCs/>
          <w:sz w:val="24"/>
          <w:szCs w:val="24"/>
        </w:rPr>
        <w:t>1998</w:t>
      </w:r>
      <w:r>
        <w:rPr>
          <w:sz w:val="24"/>
          <w:szCs w:val="24"/>
        </w:rPr>
        <w:t xml:space="preserve"> года.</w:t>
      </w:r>
    </w:p>
    <w:p w:rsidR="00F549C5" w:rsidRDefault="00F549C5"/>
    <w:p w:rsidR="00F549C5" w:rsidRDefault="00F549C5">
      <w:pPr>
        <w:keepNext/>
        <w:framePr w:dropCap="drop" w:lines="2" w:wrap="auto" w:vAnchor="text" w:hAnchor="text"/>
        <w:spacing w:line="662" w:lineRule="exact"/>
        <w:ind w:firstLine="0"/>
        <w:rPr>
          <w:rFonts w:ascii="Arial" w:hAnsi="Arial" w:cs="Arial"/>
          <w:b/>
          <w:bCs/>
          <w:color w:val="0000FF"/>
          <w:position w:val="-7"/>
          <w:sz w:val="77"/>
          <w:szCs w:val="77"/>
        </w:rPr>
      </w:pPr>
      <w:r>
        <w:rPr>
          <w:rFonts w:ascii="Arial" w:hAnsi="Arial" w:cs="Arial"/>
          <w:b/>
          <w:bCs/>
          <w:color w:val="0000FF"/>
          <w:position w:val="-7"/>
          <w:sz w:val="77"/>
          <w:szCs w:val="77"/>
        </w:rPr>
        <w:t>Р</w:t>
      </w:r>
    </w:p>
    <w:p w:rsidR="00F549C5" w:rsidRDefault="00F549C5">
      <w:pPr>
        <w:ind w:firstLine="0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езультаты</w:t>
      </w:r>
    </w:p>
    <w:p w:rsidR="00F549C5" w:rsidRDefault="00F549C5">
      <w:pPr>
        <w:spacing w:before="40"/>
        <w:ind w:firstLine="0"/>
      </w:pPr>
      <w:r>
        <w:t xml:space="preserve">Респондентов просили в свободной форме ответить на вопрос: </w:t>
      </w:r>
      <w:r>
        <w:rPr>
          <w:i/>
          <w:iCs/>
        </w:rPr>
        <w:t>"Как Вы считаете, какие люди и какие силы стоят за организаторами убийства Галины Старовойтовой</w:t>
      </w:r>
      <w:r>
        <w:t>?</w:t>
      </w:r>
      <w:r>
        <w:rPr>
          <w:i/>
          <w:iCs/>
        </w:rPr>
        <w:t>"</w:t>
      </w:r>
      <w:r>
        <w:t xml:space="preserve">. </w:t>
      </w:r>
    </w:p>
    <w:p w:rsidR="00F549C5" w:rsidRDefault="00F549C5">
      <w:pPr>
        <w:spacing w:before="40"/>
      </w:pPr>
      <w:r>
        <w:t xml:space="preserve">На вопрос ответили </w:t>
      </w:r>
      <w:r>
        <w:rPr>
          <w:b/>
          <w:bCs/>
        </w:rPr>
        <w:t>56%</w:t>
      </w:r>
      <w:r>
        <w:t xml:space="preserve"> респондентов. Остальные либо отказались отвечать, либо затруднились назвать "людей и силы", но при этом зачастую выражали эмоциональную оценку события и уверенность, что преступление останется нераскрытым </w:t>
      </w:r>
      <w:r>
        <w:rPr>
          <w:i/>
          <w:iCs/>
        </w:rPr>
        <w:t>("боюсь что-либо говорить, и думать об этом – страшно"; "женщина нам очень нравилась"; "заказчиков убийства не найдут!"; "как только люди начинают маленько за народ стоять, так их и убирают, а кто именно – не знаю"; "люди – завистливые, силы – черные"; "не знаю, но скорее кто-то очень известный и ведущий двойную игру"; "никто не знает и не раскроет, как было со всеми громкими преступлениями"; "это было сделано, чтобы многое не всплыло наружу"; "ох, тяжелый вопрос! следствие ничего не найдет, а я – тем более"; "она шла за справедливость, и ее убрали"; "осуждаю любые высказывания по этому поводу, потому что некоторые за счет гибели людей любят наращивать свой политический и общественный капитал")</w:t>
      </w:r>
      <w:r>
        <w:t>.</w:t>
      </w:r>
    </w:p>
    <w:p w:rsidR="00F549C5" w:rsidRDefault="00F549C5">
      <w:pPr>
        <w:spacing w:before="40"/>
      </w:pPr>
      <w:r>
        <w:t xml:space="preserve">Каждый пятый ответ (11% от всех опрошенных) сводился к обвинению в убийстве Г.В.Старовойтовой каких-либо </w:t>
      </w:r>
      <w:r>
        <w:rPr>
          <w:b/>
          <w:bCs/>
        </w:rPr>
        <w:t>криминальных структур</w:t>
      </w:r>
      <w:r>
        <w:t xml:space="preserve">, </w:t>
      </w:r>
      <w:r>
        <w:rPr>
          <w:b/>
          <w:bCs/>
        </w:rPr>
        <w:t>мафии</w:t>
      </w:r>
      <w:r>
        <w:t xml:space="preserve">, </w:t>
      </w:r>
      <w:r>
        <w:rPr>
          <w:b/>
          <w:bCs/>
        </w:rPr>
        <w:t>бандитов</w:t>
      </w:r>
      <w:r>
        <w:t xml:space="preserve">, т.е. </w:t>
      </w:r>
      <w:r>
        <w:rPr>
          <w:b/>
          <w:bCs/>
        </w:rPr>
        <w:t>преступного</w:t>
      </w:r>
      <w:r>
        <w:t xml:space="preserve"> </w:t>
      </w:r>
      <w:r>
        <w:rPr>
          <w:b/>
          <w:bCs/>
        </w:rPr>
        <w:t>мира</w:t>
      </w:r>
      <w:r>
        <w:t xml:space="preserve"> </w:t>
      </w:r>
      <w:r>
        <w:rPr>
          <w:i/>
          <w:iCs/>
        </w:rPr>
        <w:t>("крими</w:t>
      </w:r>
      <w:r>
        <w:rPr>
          <w:i/>
          <w:iCs/>
        </w:rPr>
        <w:softHyphen/>
        <w:t>нальные элементы"; "мафиозные струк</w:t>
      </w:r>
      <w:r>
        <w:rPr>
          <w:i/>
          <w:iCs/>
        </w:rPr>
        <w:softHyphen/>
        <w:t>ту</w:t>
      </w:r>
      <w:r>
        <w:rPr>
          <w:i/>
          <w:iCs/>
        </w:rPr>
        <w:softHyphen/>
        <w:t>ры из-за денег"; "бандиты"; "кри</w:t>
      </w:r>
      <w:r>
        <w:rPr>
          <w:i/>
          <w:iCs/>
        </w:rPr>
        <w:softHyphen/>
        <w:t>ми</w:t>
      </w:r>
      <w:r>
        <w:rPr>
          <w:i/>
          <w:iCs/>
        </w:rPr>
        <w:softHyphen/>
        <w:t>наль</w:t>
      </w:r>
      <w:r>
        <w:rPr>
          <w:i/>
          <w:iCs/>
        </w:rPr>
        <w:softHyphen/>
        <w:t>-ные структуры, заинтересованные в выходе на политическую арену"; "кри</w:t>
      </w:r>
      <w:r>
        <w:rPr>
          <w:i/>
          <w:iCs/>
        </w:rPr>
        <w:softHyphen/>
        <w:t>ми</w:t>
      </w:r>
      <w:r>
        <w:rPr>
          <w:i/>
          <w:iCs/>
        </w:rPr>
        <w:softHyphen/>
        <w:t>нал в высших структурах власти"; "мафия сделала это; убивали, убивают и будут убивать")</w:t>
      </w:r>
      <w:r>
        <w:t>.</w:t>
      </w:r>
    </w:p>
    <w:p w:rsidR="00F549C5" w:rsidRDefault="00F549C5">
      <w:pPr>
        <w:spacing w:before="40"/>
      </w:pPr>
      <w:r>
        <w:t xml:space="preserve">Практически такая же доля ответивших на вопрос (10%) считают, что убийство организовали </w:t>
      </w:r>
      <w:r>
        <w:rPr>
          <w:b/>
          <w:bCs/>
        </w:rPr>
        <w:t>идейные противники</w:t>
      </w:r>
      <w:r>
        <w:t xml:space="preserve">, </w:t>
      </w:r>
      <w:r>
        <w:rPr>
          <w:b/>
          <w:bCs/>
        </w:rPr>
        <w:t>политические враги</w:t>
      </w:r>
      <w:r>
        <w:t xml:space="preserve"> Г.В.Старовой</w:t>
      </w:r>
      <w:r>
        <w:softHyphen/>
        <w:t xml:space="preserve">товой, тем самым разделяя версию о чисто политическом убийстве </w:t>
      </w:r>
      <w:r>
        <w:rPr>
          <w:i/>
          <w:iCs/>
        </w:rPr>
        <w:t>("ее убили как политика"; "политические противники"; "пострадала за политические убеждения"; "потому что она все всем прямо говорила, поэтому и убрали"; "политические партии, которым она была неугодна")</w:t>
      </w:r>
      <w:r>
        <w:t xml:space="preserve">. </w:t>
      </w:r>
    </w:p>
    <w:p w:rsidR="00F549C5" w:rsidRDefault="00F549C5">
      <w:pPr>
        <w:spacing w:before="40"/>
      </w:pPr>
      <w:r>
        <w:t xml:space="preserve">По смыслу к этой группе ответов примыкают и те высказывания (6%), в которых респонденты </w:t>
      </w:r>
      <w:r>
        <w:rPr>
          <w:b/>
          <w:bCs/>
        </w:rPr>
        <w:t>называют этих политических противников</w:t>
      </w:r>
      <w:r>
        <w:t xml:space="preserve">: </w:t>
      </w:r>
      <w:r>
        <w:rPr>
          <w:b/>
          <w:bCs/>
        </w:rPr>
        <w:t>коммунистов</w:t>
      </w:r>
      <w:r>
        <w:t xml:space="preserve">, </w:t>
      </w:r>
      <w:r>
        <w:rPr>
          <w:b/>
          <w:bCs/>
        </w:rPr>
        <w:t>антидемократические силы</w:t>
      </w:r>
      <w:r>
        <w:t xml:space="preserve">, </w:t>
      </w:r>
      <w:r>
        <w:rPr>
          <w:b/>
          <w:bCs/>
        </w:rPr>
        <w:t>фашистов</w:t>
      </w:r>
      <w:r>
        <w:t xml:space="preserve">, </w:t>
      </w:r>
      <w:r>
        <w:rPr>
          <w:b/>
          <w:bCs/>
        </w:rPr>
        <w:t>националистов</w:t>
      </w:r>
      <w:r>
        <w:t xml:space="preserve">, </w:t>
      </w:r>
      <w:r>
        <w:rPr>
          <w:b/>
          <w:bCs/>
        </w:rPr>
        <w:t>сторонников Макашова</w:t>
      </w:r>
      <w:r>
        <w:t xml:space="preserve">, </w:t>
      </w:r>
      <w:r>
        <w:rPr>
          <w:b/>
          <w:bCs/>
        </w:rPr>
        <w:t>депутатов Госдумы</w:t>
      </w:r>
      <w:r>
        <w:t xml:space="preserve"> </w:t>
      </w:r>
      <w:r>
        <w:rPr>
          <w:i/>
          <w:iCs/>
        </w:rPr>
        <w:t>("про</w:t>
      </w:r>
      <w:r>
        <w:rPr>
          <w:i/>
          <w:iCs/>
        </w:rPr>
        <w:softHyphen/>
        <w:t>тив</w:t>
      </w:r>
      <w:r>
        <w:rPr>
          <w:i/>
          <w:iCs/>
        </w:rPr>
        <w:softHyphen/>
        <w:t>ники демократии"; "комму</w:t>
      </w:r>
      <w:r>
        <w:rPr>
          <w:i/>
          <w:iCs/>
        </w:rPr>
        <w:softHyphen/>
        <w:t>нисты"; "антидемократические силы"; "это связано с КПРФ"; "Селезнев"; "генерал Макашов"; "депутаты Госдумы"; "коммуно-фашистские силы"; "ком</w:t>
      </w:r>
      <w:r>
        <w:rPr>
          <w:i/>
          <w:iCs/>
        </w:rPr>
        <w:softHyphen/>
        <w:t>му</w:t>
      </w:r>
      <w:r>
        <w:rPr>
          <w:i/>
          <w:iCs/>
        </w:rPr>
        <w:softHyphen/>
        <w:t>нис</w:t>
      </w:r>
      <w:r>
        <w:rPr>
          <w:i/>
          <w:iCs/>
        </w:rPr>
        <w:softHyphen/>
        <w:t>ты, да и без ФСБ не обошлось"; "коричневые и ФСБ"; "макашов</w:t>
      </w:r>
      <w:r>
        <w:rPr>
          <w:i/>
          <w:iCs/>
        </w:rPr>
        <w:softHyphen/>
        <w:t>цы, баркашовцы"; "руковод</w:t>
      </w:r>
      <w:r>
        <w:rPr>
          <w:i/>
          <w:iCs/>
        </w:rPr>
        <w:softHyphen/>
        <w:t>ство Думы"; "те, кто против демократии"; "те, кто распространяет национальную рознь"; "российские фашисты", "черносотен</w:t>
      </w:r>
      <w:r>
        <w:rPr>
          <w:i/>
          <w:iCs/>
        </w:rPr>
        <w:softHyphen/>
        <w:t>цы"; "это политическое убийство, возможно, организовано макашовцами или другими националистами"; "это связано с политикой, те, кто против правды, – возможно, коммунисты, а может, еще и мафия"; "это политическое убийство, странно себя вели спикер Думы Селезнев и губернатор Санкт-Петербурга Яковлев, можно их даже и подозревать"; "Яков</w:t>
      </w:r>
      <w:r>
        <w:rPr>
          <w:i/>
          <w:iCs/>
        </w:rPr>
        <w:softHyphen/>
        <w:t>лев")</w:t>
      </w:r>
      <w:r>
        <w:t>.</w:t>
      </w:r>
    </w:p>
    <w:p w:rsidR="00F549C5" w:rsidRDefault="00F549C5">
      <w:pPr>
        <w:spacing w:before="60"/>
      </w:pPr>
      <w:r>
        <w:t xml:space="preserve">Среди опрошенных 8% видят основную причину в </w:t>
      </w:r>
      <w:r>
        <w:rPr>
          <w:b/>
          <w:bCs/>
        </w:rPr>
        <w:t>предвыборной борьбе</w:t>
      </w:r>
      <w:r>
        <w:t xml:space="preserve">, которая сейчас проходит в Петербурге, в борьбе за места в будущий парламент России и шире – в </w:t>
      </w:r>
      <w:r>
        <w:rPr>
          <w:b/>
          <w:bCs/>
        </w:rPr>
        <w:t>борьбе за власть вообще</w:t>
      </w:r>
      <w:r>
        <w:t xml:space="preserve"> ("</w:t>
      </w:r>
      <w:r>
        <w:rPr>
          <w:i/>
          <w:iCs/>
        </w:rPr>
        <w:t>борьба за власть в Думе</w:t>
      </w:r>
      <w:r>
        <w:t>"; "</w:t>
      </w:r>
      <w:r>
        <w:rPr>
          <w:i/>
          <w:iCs/>
        </w:rPr>
        <w:t>заинтересованные в выборах губернатора Ленинградской области: она собиралась баллотироваться</w:t>
      </w:r>
      <w:r>
        <w:t>"; "</w:t>
      </w:r>
      <w:r>
        <w:rPr>
          <w:i/>
          <w:iCs/>
        </w:rPr>
        <w:t>кан</w:t>
      </w:r>
      <w:r>
        <w:rPr>
          <w:i/>
          <w:iCs/>
        </w:rPr>
        <w:softHyphen/>
        <w:t>ди</w:t>
      </w:r>
      <w:r>
        <w:rPr>
          <w:i/>
          <w:iCs/>
        </w:rPr>
        <w:softHyphen/>
        <w:t>да</w:t>
      </w:r>
      <w:r>
        <w:rPr>
          <w:i/>
          <w:iCs/>
        </w:rPr>
        <w:softHyphen/>
        <w:t>ты на выборы в С.</w:t>
      </w:r>
      <w:r>
        <w:rPr>
          <w:i/>
          <w:iCs/>
        </w:rPr>
        <w:noBreakHyphen/>
        <w:t>Петер</w:t>
      </w:r>
      <w:r>
        <w:rPr>
          <w:i/>
          <w:iCs/>
        </w:rPr>
        <w:softHyphen/>
        <w:t>бурге</w:t>
      </w:r>
      <w:r>
        <w:t>"; "</w:t>
      </w:r>
      <w:r>
        <w:rPr>
          <w:i/>
          <w:iCs/>
        </w:rPr>
        <w:t>из-за выборов, уж конечно</w:t>
      </w:r>
      <w:r>
        <w:t>"; "</w:t>
      </w:r>
      <w:r>
        <w:rPr>
          <w:i/>
          <w:iCs/>
        </w:rPr>
        <w:t>силы, которые рвутся в законодательное собрание Петербурга</w:t>
      </w:r>
      <w:r>
        <w:t>"; "</w:t>
      </w:r>
      <w:r>
        <w:rPr>
          <w:i/>
          <w:iCs/>
        </w:rPr>
        <w:t>кто-то не хотел ее участия в предвыборной кампании</w:t>
      </w:r>
      <w:r>
        <w:t>"; "</w:t>
      </w:r>
      <w:r>
        <w:rPr>
          <w:i/>
          <w:iCs/>
        </w:rPr>
        <w:t>не поделила с кем-то власть</w:t>
      </w:r>
      <w:r>
        <w:t>"; "</w:t>
      </w:r>
      <w:r>
        <w:rPr>
          <w:i/>
          <w:iCs/>
        </w:rPr>
        <w:t>погибла в борьбе за власть в С.</w:t>
      </w:r>
      <w:r>
        <w:rPr>
          <w:i/>
          <w:iCs/>
        </w:rPr>
        <w:noBreakHyphen/>
        <w:t>Петербургской губернии</w:t>
      </w:r>
      <w:r>
        <w:t>"; "</w:t>
      </w:r>
      <w:r>
        <w:rPr>
          <w:i/>
          <w:iCs/>
        </w:rPr>
        <w:t>полити</w:t>
      </w:r>
      <w:r>
        <w:rPr>
          <w:i/>
          <w:iCs/>
        </w:rPr>
        <w:softHyphen/>
        <w:t>чес</w:t>
      </w:r>
      <w:r>
        <w:rPr>
          <w:i/>
          <w:iCs/>
        </w:rPr>
        <w:softHyphen/>
        <w:t>кий передел власти</w:t>
      </w:r>
      <w:r>
        <w:t>"; "</w:t>
      </w:r>
      <w:r>
        <w:rPr>
          <w:i/>
          <w:iCs/>
        </w:rPr>
        <w:t xml:space="preserve">кому-то нужно было ее место в </w:t>
      </w:r>
      <w:r>
        <w:rPr>
          <w:i/>
          <w:iCs/>
          <w:caps/>
        </w:rPr>
        <w:t>д</w:t>
      </w:r>
      <w:r>
        <w:rPr>
          <w:i/>
          <w:iCs/>
        </w:rPr>
        <w:t>уме</w:t>
      </w:r>
      <w:r>
        <w:t>"; "</w:t>
      </w:r>
      <w:r>
        <w:rPr>
          <w:i/>
          <w:iCs/>
        </w:rPr>
        <w:t>это предвыборная политическая борьба</w:t>
      </w:r>
      <w:r>
        <w:t>"; "</w:t>
      </w:r>
      <w:r>
        <w:rPr>
          <w:i/>
          <w:iCs/>
        </w:rPr>
        <w:t>кто-то метит на ее место</w:t>
      </w:r>
      <w:r>
        <w:t>"; "</w:t>
      </w:r>
      <w:r>
        <w:rPr>
          <w:i/>
          <w:iCs/>
        </w:rPr>
        <w:t>это все борьба за власть</w:t>
      </w:r>
      <w:r>
        <w:t>"; "</w:t>
      </w:r>
      <w:r>
        <w:rPr>
          <w:i/>
          <w:iCs/>
        </w:rPr>
        <w:t>ей власти не хватило, вот и убили</w:t>
      </w:r>
      <w:r>
        <w:t>"; "</w:t>
      </w:r>
      <w:r>
        <w:rPr>
          <w:i/>
          <w:iCs/>
        </w:rPr>
        <w:t>убили те, кому надо было прийти к власти</w:t>
      </w:r>
      <w:r>
        <w:t>"; "</w:t>
      </w:r>
      <w:r>
        <w:rPr>
          <w:i/>
          <w:iCs/>
        </w:rPr>
        <w:t>те, кто хочет власть</w:t>
      </w:r>
      <w:r>
        <w:t>").</w:t>
      </w:r>
    </w:p>
    <w:p w:rsidR="00F549C5" w:rsidRDefault="00F549C5">
      <w:pPr>
        <w:spacing w:before="60"/>
      </w:pPr>
      <w:r>
        <w:t xml:space="preserve">Столько же респондентов (8%) обвинили в гибели Г.В.Старовойтовой тех, кто этой властью сегодня обладает, а именно – </w:t>
      </w:r>
      <w:r>
        <w:rPr>
          <w:b/>
          <w:bCs/>
        </w:rPr>
        <w:t>Президента и его окружение</w:t>
      </w:r>
      <w:r>
        <w:t xml:space="preserve">, </w:t>
      </w:r>
      <w:r>
        <w:rPr>
          <w:b/>
          <w:bCs/>
        </w:rPr>
        <w:t>правительство</w:t>
      </w:r>
      <w:r>
        <w:t xml:space="preserve">, </w:t>
      </w:r>
      <w:r>
        <w:rPr>
          <w:b/>
          <w:bCs/>
        </w:rPr>
        <w:t>органы госбезопасности,</w:t>
      </w:r>
      <w:r>
        <w:t xml:space="preserve"> </w:t>
      </w:r>
      <w:r>
        <w:rPr>
          <w:b/>
          <w:bCs/>
        </w:rPr>
        <w:t>весь "правящий режим"</w:t>
      </w:r>
      <w:r>
        <w:t xml:space="preserve"> </w:t>
      </w:r>
      <w:r>
        <w:rPr>
          <w:i/>
          <w:iCs/>
        </w:rPr>
        <w:t>("в убийстве замешаны люди из окружения Ельцина"; "верхушка власти"; "виновата власть, включая Ельцина"; "высшие эшелоны власти"; "да это ФСБ"; "государственные органы власти"; "за</w:t>
      </w:r>
      <w:r>
        <w:rPr>
          <w:i/>
          <w:iCs/>
        </w:rPr>
        <w:softHyphen/>
        <w:t>ме</w:t>
      </w:r>
      <w:r>
        <w:rPr>
          <w:i/>
          <w:iCs/>
        </w:rPr>
        <w:softHyphen/>
        <w:t>шано правительство"; "КГБ"; "команда Ельцина"; "кто сделал ей пышные похороны? Березовский. Коммунистам она не мешала"; "не угодила правительству"; "нынешний правящий режим виноват и в убийстве еще многих людей"; "нити ведут в Кремль"; "правительство"; "правоохранительные органы"; "коррупционеры во власти"; "руководители РФ"; "силы со стороны президента"; "спецслужбы"; "ФСБ или МВД"; "центральная власть"; "чи</w:t>
      </w:r>
      <w:r>
        <w:rPr>
          <w:i/>
          <w:iCs/>
        </w:rPr>
        <w:softHyphen/>
        <w:t>нов</w:t>
      </w:r>
      <w:r>
        <w:rPr>
          <w:i/>
          <w:iCs/>
        </w:rPr>
        <w:softHyphen/>
        <w:t>ники"; "группировка Ельцина"; "Ель</w:t>
      </w:r>
      <w:r>
        <w:rPr>
          <w:i/>
          <w:iCs/>
        </w:rPr>
        <w:softHyphen/>
        <w:t>цин и его прихлебатели")</w:t>
      </w:r>
      <w:r>
        <w:t>.</w:t>
      </w:r>
    </w:p>
    <w:p w:rsidR="00F549C5" w:rsidRDefault="00F549C5">
      <w:pPr>
        <w:spacing w:before="60"/>
      </w:pPr>
      <w:r>
        <w:t xml:space="preserve">Некоторые респонденты (5%) не называли какие-либо силы, заинтересованные в устранении Г.В.Старовойтовой. С точки зрения этих людей, убийство могли организовать </w:t>
      </w:r>
      <w:r>
        <w:rPr>
          <w:b/>
          <w:bCs/>
        </w:rPr>
        <w:t>любые силы</w:t>
      </w:r>
      <w:r>
        <w:t xml:space="preserve">, </w:t>
      </w:r>
      <w:r>
        <w:rPr>
          <w:b/>
          <w:bCs/>
        </w:rPr>
        <w:t>структуры, которым грозило со стороны Старовойтовой разоблачение</w:t>
      </w:r>
      <w:r>
        <w:t xml:space="preserve"> или которым она по различным причинам мешала </w:t>
      </w:r>
      <w:r>
        <w:rPr>
          <w:i/>
          <w:iCs/>
        </w:rPr>
        <w:t>("кому-то она перешла дорогу по-крупному"; "кому-то воровать мешала"; "кому мешала – те и убрали"; "кому она насолила"; "тем, кто ворует"; "кто ее боялся"; "может, она много знала"; "по-видимому, она нашла какой-то компромат и грозила обнародовать"; "те, о которых у Старовойтовой были достаточные сведения"; "под кого-то слишком копнула"; "она праводолюбка, и наступила кому-то на мозоль"; "она много о ком-то знала и сказала об этом, и это ее сгубило"; "те, о которых она знала плохое"; "те, кому она мешала делать дела"; "это могут быть абсолютно любые люди"; "это те, кто гнался за большими деньгами, а она не давала")</w:t>
      </w:r>
      <w:r>
        <w:t>.</w:t>
      </w:r>
    </w:p>
    <w:p w:rsidR="00F549C5" w:rsidRDefault="00F549C5">
      <w:pPr>
        <w:spacing w:before="60"/>
      </w:pPr>
      <w:r>
        <w:t xml:space="preserve">Придерживаются мнения, что убийство Г.В.Старовойтовой организовали </w:t>
      </w:r>
      <w:r>
        <w:rPr>
          <w:b/>
          <w:bCs/>
        </w:rPr>
        <w:t>сами демократы</w:t>
      </w:r>
      <w:r>
        <w:t xml:space="preserve">, </w:t>
      </w:r>
      <w:r>
        <w:rPr>
          <w:b/>
          <w:bCs/>
        </w:rPr>
        <w:t>"свои"</w:t>
      </w:r>
      <w:r>
        <w:t xml:space="preserve"> для нее люди, 4% опрошенных. Чаще всего эта группа респондентов исходит из посыла, что убивают те, кому это выгодно; в данном случае – демократическим силам для сплочения своих рядов </w:t>
      </w:r>
      <w:r>
        <w:rPr>
          <w:i/>
          <w:iCs/>
        </w:rPr>
        <w:t xml:space="preserve">("это чисто политическое убийство, последнее время демократы потеряли свое лицо; это происшествие им немного помогло, но полностью объединиться им не удастся"; "я считаю, что за убийством стоят ее соратники и партии"; "убийство оказалось на руку демороссам"; "она оказалась заложницей у так называемых демократов"; "возможно, сами демократы"; "что-то не поделили ее сторонники"; "демократы сами своих убивают"; "друзья"; "их партия"; "коллеги"; "либо коммунисты, либо сами демократы – чтобы сплотиться"; "они сами стреляют друг в друга"; "свои убрали для повышения рейтинга"; "это провокация со стороны Черномырдина"; "демократ типа </w:t>
      </w:r>
      <w:r>
        <w:rPr>
          <w:i/>
          <w:iCs/>
          <w:caps/>
        </w:rPr>
        <w:t>б</w:t>
      </w:r>
      <w:r>
        <w:rPr>
          <w:i/>
          <w:iCs/>
        </w:rPr>
        <w:t>ерезовского"; "демократы, они разбиты на группы, они борются за имидж, хотят, чтобы на них обратили внимание"; "ее сторонники")</w:t>
      </w:r>
      <w:r>
        <w:t>.</w:t>
      </w:r>
    </w:p>
    <w:p w:rsidR="00F549C5" w:rsidRDefault="00F549C5">
      <w:pPr>
        <w:spacing w:before="60"/>
      </w:pPr>
      <w:r>
        <w:rPr>
          <w:b/>
          <w:bCs/>
        </w:rPr>
        <w:t>Банкиров</w:t>
      </w:r>
      <w:r>
        <w:t xml:space="preserve">, </w:t>
      </w:r>
      <w:r>
        <w:rPr>
          <w:b/>
          <w:bCs/>
        </w:rPr>
        <w:t>коммерсантов</w:t>
      </w:r>
      <w:r>
        <w:t xml:space="preserve">, </w:t>
      </w:r>
      <w:r>
        <w:rPr>
          <w:b/>
          <w:bCs/>
        </w:rPr>
        <w:t>финансистов</w:t>
      </w:r>
      <w:r>
        <w:t xml:space="preserve"> в качестве заказчиков и организаторов убийства называют 2% участников опроса. Эта группа респондентов поддерживает версию </w:t>
      </w:r>
      <w:r>
        <w:rPr>
          <w:b/>
          <w:bCs/>
        </w:rPr>
        <w:t>не политического, а "бизнес"-убийства</w:t>
      </w:r>
      <w:r>
        <w:t xml:space="preserve"> </w:t>
      </w:r>
      <w:r>
        <w:rPr>
          <w:i/>
          <w:iCs/>
        </w:rPr>
        <w:t>("деньги"; "богатые люди"; "бизнес, коммерция"; "бизнесмены и деньги"; "богатые, кому перешла дорогу"; "ее кооперативная деятельность"; "какие-то коммерческие силы; может быть, она не свой кусок ухватила или слишком много"; "какие-то силы в Петербурге, связанные с бизнесом"; "наверное, это коммерческое убийство"; "олигархи"; "убили, так как капиталистка"; "теневая экономика"; "только из-за денег"; "это финансовые разборки"; "связано с ее коммерческой деятельностью")</w:t>
      </w:r>
      <w:r>
        <w:t>.</w:t>
      </w:r>
    </w:p>
    <w:p w:rsidR="00F549C5" w:rsidRDefault="00F549C5">
      <w:pPr>
        <w:spacing w:before="60"/>
      </w:pPr>
      <w:r>
        <w:rPr>
          <w:caps/>
        </w:rPr>
        <w:t>о</w:t>
      </w:r>
      <w:r>
        <w:t xml:space="preserve">стальные ответы можно разделить на две совсем небольшие группы: одни полагают, что преступление было "бытовым", т.е. </w:t>
      </w:r>
      <w:r>
        <w:rPr>
          <w:b/>
          <w:bCs/>
        </w:rPr>
        <w:t>с целью ограбления</w:t>
      </w:r>
      <w:r>
        <w:t xml:space="preserve">, личной мести и т.п.; другие считают, что преступление было совершено ради глобальных целей – </w:t>
      </w:r>
      <w:r>
        <w:rPr>
          <w:b/>
          <w:bCs/>
        </w:rPr>
        <w:t>дестабилизация</w:t>
      </w:r>
      <w:r>
        <w:t xml:space="preserve">, </w:t>
      </w:r>
      <w:r>
        <w:rPr>
          <w:b/>
          <w:bCs/>
        </w:rPr>
        <w:t>запугивание общества,</w:t>
      </w:r>
      <w:r>
        <w:t xml:space="preserve"> – которых пытались достичь организаторы убийства. Приведем по два наиболее характерных высказывания из каждой указанной группы ответов:</w:t>
      </w:r>
      <w:r>
        <w:rPr>
          <w:i/>
          <w:iCs/>
        </w:rPr>
        <w:t xml:space="preserve"> "она везла с собой много  денег"; "это был грабеж" </w:t>
      </w:r>
      <w:r>
        <w:t>и</w:t>
      </w:r>
      <w:r>
        <w:rPr>
          <w:i/>
          <w:iCs/>
        </w:rPr>
        <w:t xml:space="preserve"> "кто-то хочет столкнуть лбами коммунистов и демократов"; "чтобы запугать простых людей"</w:t>
      </w:r>
      <w:r>
        <w:t>.</w:t>
      </w:r>
    </w:p>
    <w:p w:rsidR="00F549C5" w:rsidRDefault="00F549C5"/>
    <w:p w:rsidR="00F549C5" w:rsidRDefault="00F549C5">
      <w:pPr>
        <w:keepNext/>
        <w:framePr w:dropCap="drop" w:lines="2" w:wrap="auto" w:vAnchor="text" w:hAnchor="text"/>
        <w:spacing w:line="662" w:lineRule="exact"/>
        <w:ind w:firstLine="0"/>
        <w:rPr>
          <w:rFonts w:ascii="Arial" w:hAnsi="Arial" w:cs="Arial"/>
          <w:b/>
          <w:bCs/>
          <w:color w:val="0000FF"/>
          <w:position w:val="-7"/>
          <w:sz w:val="77"/>
          <w:szCs w:val="77"/>
        </w:rPr>
      </w:pPr>
      <w:r>
        <w:rPr>
          <w:rFonts w:ascii="Arial" w:hAnsi="Arial" w:cs="Arial"/>
          <w:b/>
          <w:bCs/>
          <w:color w:val="0000FF"/>
          <w:position w:val="-7"/>
          <w:sz w:val="77"/>
          <w:szCs w:val="77"/>
        </w:rPr>
        <w:t>В</w:t>
      </w:r>
    </w:p>
    <w:p w:rsidR="00F549C5" w:rsidRDefault="00F549C5">
      <w:pPr>
        <w:ind w:firstLine="0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ыводы</w:t>
      </w:r>
    </w:p>
    <w:p w:rsidR="00F549C5" w:rsidRDefault="00F549C5" w:rsidP="00545036">
      <w:pPr>
        <w:numPr>
          <w:ilvl w:val="0"/>
          <w:numId w:val="1"/>
        </w:numPr>
        <w:spacing w:before="60"/>
        <w:ind w:firstLine="0"/>
      </w:pPr>
      <w:r>
        <w:t>В ответах респондентов отражен весь спектр версий, излагавшихся в СМИ разной политической ориентации.</w:t>
      </w:r>
    </w:p>
    <w:p w:rsidR="00F549C5" w:rsidRDefault="00F549C5" w:rsidP="00545036">
      <w:pPr>
        <w:numPr>
          <w:ilvl w:val="0"/>
          <w:numId w:val="2"/>
        </w:numPr>
      </w:pPr>
      <w:r>
        <w:t xml:space="preserve">Доминирует вывод, что совершено </w:t>
      </w:r>
      <w:r>
        <w:rPr>
          <w:b/>
          <w:bCs/>
        </w:rPr>
        <w:t xml:space="preserve">чисто политическое убийство </w:t>
      </w:r>
      <w:r>
        <w:t>(36%). О том, кому оно было нужно и выгодно, мнения разделились: демократически настроенные респонденты обвиняют коммунистов, а настроенные оппозиционно – власть и демократов.</w:t>
      </w:r>
    </w:p>
    <w:p w:rsidR="00F549C5" w:rsidRDefault="00F549C5" w:rsidP="00545036">
      <w:pPr>
        <w:numPr>
          <w:ilvl w:val="0"/>
          <w:numId w:val="3"/>
        </w:numPr>
      </w:pPr>
      <w:r>
        <w:t>Неполитические версии высказывают всего 3% опрошенных.</w:t>
      </w:r>
    </w:p>
    <w:p w:rsidR="00F549C5" w:rsidRDefault="00F549C5" w:rsidP="00545036">
      <w:pPr>
        <w:numPr>
          <w:ilvl w:val="0"/>
          <w:numId w:val="4"/>
        </w:numPr>
        <w:rPr>
          <w:b/>
          <w:bCs/>
        </w:rPr>
      </w:pPr>
      <w:r>
        <w:t>Остальные ответы (16%) сводятся либо к тому, что преступление совершили преступники, либо – что это сделали те силы, которые по каким-либо причинам боялись Г.В.Старовойтовой. В ответах этой группы респондентов политические причины не просматриваются.</w:t>
      </w:r>
    </w:p>
    <w:p w:rsidR="00F549C5" w:rsidRDefault="00F549C5">
      <w:pPr>
        <w:spacing w:before="80"/>
        <w:rPr>
          <w:b/>
          <w:bCs/>
          <w:sz w:val="24"/>
          <w:szCs w:val="24"/>
        </w:rPr>
        <w:sectPr w:rsidR="00F549C5">
          <w:type w:val="continuous"/>
          <w:pgSz w:w="11907" w:h="16840" w:code="9"/>
          <w:pgMar w:top="851" w:right="851" w:bottom="1134" w:left="1134" w:header="567" w:footer="939" w:gutter="0"/>
          <w:cols w:num="2" w:sep="1" w:space="720"/>
          <w:titlePg/>
        </w:sectPr>
      </w:pPr>
    </w:p>
    <w:p w:rsidR="00F549C5" w:rsidRDefault="00F549C5">
      <w:pPr>
        <w:spacing w:before="80"/>
        <w:rPr>
          <w:b/>
          <w:bCs/>
          <w:sz w:val="24"/>
          <w:szCs w:val="24"/>
        </w:rPr>
      </w:pPr>
    </w:p>
    <w:p w:rsidR="00F549C5" w:rsidRDefault="00F549C5">
      <w:pPr>
        <w:spacing w:before="80"/>
        <w:rPr>
          <w:b/>
          <w:bCs/>
          <w:sz w:val="24"/>
          <w:szCs w:val="24"/>
        </w:rPr>
      </w:pPr>
    </w:p>
    <w:sectPr w:rsidR="00F549C5" w:rsidSect="00F549C5">
      <w:type w:val="continuous"/>
      <w:pgSz w:w="11907" w:h="16840" w:code="9"/>
      <w:pgMar w:top="851" w:right="851" w:bottom="1134" w:left="1134" w:header="567" w:footer="939" w:gutter="0"/>
      <w:cols w:num="2" w:sep="1"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9C5" w:rsidRDefault="00F549C5">
      <w:r>
        <w:separator/>
      </w:r>
    </w:p>
  </w:endnote>
  <w:endnote w:type="continuationSeparator" w:id="1">
    <w:p w:rsidR="00F549C5" w:rsidRDefault="00F54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erGothic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C5" w:rsidRDefault="00F549C5">
    <w:pPr>
      <w:pStyle w:val="Footer"/>
      <w:tabs>
        <w:tab w:val="clear" w:pos="4153"/>
        <w:tab w:val="clear" w:pos="8306"/>
        <w:tab w:val="left" w:pos="4395"/>
        <w:tab w:val="left" w:pos="7088"/>
      </w:tabs>
      <w:rPr>
        <w:rFonts w:ascii="TextBook Cyr" w:hAnsi="TextBook Cyr" w:cs="TextBook Cyr"/>
        <w:sz w:val="18"/>
        <w:szCs w:val="18"/>
      </w:rPr>
    </w:pPr>
    <w:r>
      <w:rPr>
        <w:rFonts w:ascii="Arial" w:hAnsi="Arial" w:cs="Arial"/>
        <w:sz w:val="18"/>
        <w:szCs w:val="18"/>
      </w:rPr>
      <w:t>Сообщение № 446</w:t>
    </w:r>
    <w:r>
      <w:rPr>
        <w:rFonts w:ascii="Arial" w:hAnsi="Arial" w:cs="Arial"/>
        <w:sz w:val="18"/>
        <w:szCs w:val="18"/>
      </w:rPr>
      <w:tab/>
      <w:t xml:space="preserve">Стр.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из 3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sym w:font="Symbol" w:char="F0E3"/>
    </w:r>
    <w:r>
      <w:rPr>
        <w:rFonts w:ascii="Arial" w:hAnsi="Arial" w:cs="Arial"/>
        <w:sz w:val="18"/>
        <w:szCs w:val="18"/>
      </w:rPr>
      <w:t xml:space="preserve"> Фонд “Общественное мнение”</w:t>
    </w:r>
  </w:p>
  <w:p w:rsidR="00F549C5" w:rsidRDefault="00F549C5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9C5" w:rsidRDefault="00F549C5">
      <w:r>
        <w:separator/>
      </w:r>
    </w:p>
  </w:footnote>
  <w:footnote w:type="continuationSeparator" w:id="1">
    <w:p w:rsidR="00F549C5" w:rsidRDefault="00F54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45481"/>
    <w:multiLevelType w:val="singleLevel"/>
    <w:tmpl w:val="4E407294"/>
    <w:lvl w:ilvl="0">
      <w:start w:val="1"/>
      <w:numFmt w:val="decimal"/>
      <w:lvlText w:val="%1."/>
      <w:legacy w:legacy="1" w:legacySpace="0" w:legacyIndent="283"/>
      <w:lvlJc w:val="left"/>
      <w:rPr>
        <w:b/>
        <w:bCs/>
        <w:i w:val="0"/>
        <w:iCs w:val="0"/>
        <w:color w:val="0000FF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b/>
          <w:bCs/>
          <w:i w:val="0"/>
          <w:iCs w:val="0"/>
          <w:color w:val="0000FF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b/>
          <w:bCs/>
          <w:i w:val="0"/>
          <w:iCs w:val="0"/>
          <w:color w:val="0000FF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b/>
          <w:bCs/>
          <w:i w:val="0"/>
          <w:iCs w:val="0"/>
          <w:color w:val="0000FF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036"/>
    <w:rsid w:val="00545036"/>
    <w:rsid w:val="00F5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  <w:ind w:firstLine="425"/>
      <w:jc w:val="both"/>
      <w:textAlignment w:val="baseline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ind w:firstLine="0"/>
      <w:outlineLvl w:val="0"/>
    </w:pPr>
    <w:rPr>
      <w:rFonts w:ascii="Arial MT" w:hAnsi="Arial MT" w:cs="Arial MT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8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ind w:firstLine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ind w:firstLine="0"/>
      <w:outlineLvl w:val="3"/>
    </w:pPr>
    <w:rPr>
      <w:rFonts w:ascii="TimesNewRomanPS" w:hAnsi="TimesNewRomanPS" w:cs="TimesNewRomanPS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ind w:firstLine="0"/>
      <w:outlineLvl w:val="4"/>
    </w:pPr>
    <w:rPr>
      <w:rFonts w:ascii="Arial MT" w:hAnsi="Arial MT" w:cs="Arial MT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ind w:firstLine="0"/>
      <w:outlineLvl w:val="5"/>
    </w:pPr>
    <w:rPr>
      <w:rFonts w:ascii="Arial MT" w:hAnsi="Arial MT" w:cs="Arial MT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ind w:firstLine="0"/>
      <w:outlineLvl w:val="6"/>
    </w:pPr>
    <w:rPr>
      <w:rFonts w:ascii="Arial MT" w:hAnsi="Arial MT" w:cs="Arial MT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ind w:firstLine="0"/>
      <w:outlineLvl w:val="7"/>
    </w:pPr>
    <w:rPr>
      <w:rFonts w:ascii="Arial MT" w:hAnsi="Arial MT" w:cs="Arial MT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ind w:firstLine="0"/>
      <w:outlineLvl w:val="8"/>
    </w:pPr>
    <w:rPr>
      <w:rFonts w:ascii="Arial MT" w:hAnsi="Arial MT" w:cs="Arial MT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E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E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E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EF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EF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EF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EF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EF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EFC"/>
    <w:rPr>
      <w:rFonts w:asciiTheme="majorHAnsi" w:eastAsiaTheme="majorEastAsia" w:hAnsiTheme="majorHAnsi" w:cstheme="majorBidi"/>
    </w:rPr>
  </w:style>
  <w:style w:type="paragraph" w:customStyle="1" w:styleId="adress">
    <w:name w:val="adress"/>
    <w:basedOn w:val="Normal"/>
    <w:uiPriority w:val="99"/>
    <w:pPr>
      <w:tabs>
        <w:tab w:val="left" w:pos="567"/>
        <w:tab w:val="left" w:pos="4537"/>
        <w:tab w:val="left" w:pos="4820"/>
        <w:tab w:val="right" w:pos="8222"/>
      </w:tabs>
      <w:spacing w:line="360" w:lineRule="auto"/>
      <w:ind w:firstLine="284"/>
    </w:pPr>
    <w:rPr>
      <w:rFonts w:ascii="SchoolBook" w:hAnsi="SchoolBook" w:cs="SchoolBook"/>
      <w:sz w:val="24"/>
      <w:szCs w:val="24"/>
    </w:rPr>
  </w:style>
  <w:style w:type="paragraph" w:customStyle="1" w:styleId="left">
    <w:name w:val="left"/>
    <w:basedOn w:val="Normal"/>
    <w:uiPriority w:val="99"/>
    <w:pPr>
      <w:tabs>
        <w:tab w:val="left" w:pos="284"/>
        <w:tab w:val="left" w:pos="3119"/>
        <w:tab w:val="left" w:pos="3686"/>
      </w:tabs>
      <w:spacing w:line="240" w:lineRule="atLeast"/>
      <w:ind w:left="357" w:hanging="357"/>
    </w:pPr>
    <w:rPr>
      <w:rFonts w:ascii="SchoolBook" w:hAnsi="SchoolBook" w:cs="SchoolBook"/>
      <w:sz w:val="22"/>
      <w:szCs w:val="22"/>
    </w:rPr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11108"/>
      </w:tabs>
    </w:p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11108"/>
      </w:tabs>
      <w:ind w:left="200"/>
    </w:p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11108"/>
      </w:tabs>
      <w:ind w:left="400"/>
    </w:p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11108"/>
      </w:tabs>
      <w:ind w:left="600"/>
    </w:p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11108"/>
      </w:tabs>
      <w:ind w:left="800"/>
    </w:pPr>
  </w:style>
  <w:style w:type="paragraph" w:styleId="TOC6">
    <w:name w:val="toc 6"/>
    <w:basedOn w:val="Normal"/>
    <w:next w:val="Normal"/>
    <w:uiPriority w:val="99"/>
    <w:semiHidden/>
    <w:pPr>
      <w:tabs>
        <w:tab w:val="right" w:leader="dot" w:pos="11108"/>
      </w:tabs>
      <w:ind w:left="1000"/>
    </w:pPr>
  </w:style>
  <w:style w:type="paragraph" w:styleId="TOC7">
    <w:name w:val="toc 7"/>
    <w:basedOn w:val="Normal"/>
    <w:next w:val="Normal"/>
    <w:uiPriority w:val="99"/>
    <w:semiHidden/>
    <w:pPr>
      <w:tabs>
        <w:tab w:val="right" w:leader="dot" w:pos="11108"/>
      </w:tabs>
      <w:ind w:left="1200"/>
    </w:pPr>
  </w:style>
  <w:style w:type="paragraph" w:styleId="TOC8">
    <w:name w:val="toc 8"/>
    <w:basedOn w:val="Normal"/>
    <w:next w:val="Normal"/>
    <w:uiPriority w:val="99"/>
    <w:semiHidden/>
    <w:pPr>
      <w:tabs>
        <w:tab w:val="right" w:leader="dot" w:pos="11108"/>
      </w:tabs>
      <w:ind w:left="1400"/>
    </w:p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11108"/>
      </w:tabs>
      <w:ind w:left="1600"/>
    </w:pPr>
  </w:style>
  <w:style w:type="character" w:styleId="PageNumber">
    <w:name w:val="page number"/>
    <w:basedOn w:val="DefaultParagraphFont"/>
    <w:uiPriority w:val="99"/>
  </w:style>
  <w:style w:type="paragraph" w:customStyle="1" w:styleId="2">
    <w:name w:val="МойСтиль2"/>
    <w:basedOn w:val="Normal"/>
    <w:uiPriority w:val="99"/>
    <w:pPr>
      <w:spacing w:before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before="0" w:after="120"/>
      <w:ind w:firstLine="0"/>
      <w:jc w:val="lef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02EFC"/>
    <w:rPr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0"/>
      <w:ind w:firstLine="0"/>
      <w:jc w:val="left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2EFC"/>
    <w:rPr>
      <w:sz w:val="26"/>
      <w:szCs w:val="26"/>
    </w:rPr>
  </w:style>
  <w:style w:type="paragraph" w:customStyle="1" w:styleId="3">
    <w:name w:val="Таб.3 (справа)"/>
    <w:basedOn w:val="20"/>
    <w:uiPriority w:val="99"/>
    <w:pPr>
      <w:jc w:val="right"/>
    </w:pPr>
    <w:rPr>
      <w:i/>
      <w:iCs/>
      <w:sz w:val="22"/>
      <w:szCs w:val="22"/>
    </w:rPr>
  </w:style>
  <w:style w:type="paragraph" w:customStyle="1" w:styleId="20">
    <w:name w:val="Таб.2 (по центру)"/>
    <w:basedOn w:val="1"/>
    <w:uiPriority w:val="99"/>
    <w:pPr>
      <w:jc w:val="center"/>
    </w:pPr>
  </w:style>
  <w:style w:type="paragraph" w:customStyle="1" w:styleId="1">
    <w:name w:val="Таб.1 (слева)"/>
    <w:basedOn w:val="Normal"/>
    <w:uiPriority w:val="99"/>
    <w:pPr>
      <w:spacing w:before="0"/>
      <w:ind w:firstLine="0"/>
      <w:jc w:val="left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before="0"/>
      <w:ind w:firstLine="0"/>
      <w:jc w:val="lef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2EFC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1305</Words>
  <Characters>7441</Characters>
  <Application>Microsoft Office Outlook</Application>
  <DocSecurity>0</DocSecurity>
  <Lines>0</Lines>
  <Paragraphs>0</Paragraphs>
  <ScaleCrop>false</ScaleCrop>
  <Company>Фонд "Общественное мнение"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“Общественное мнение”</dc:title>
  <dc:subject/>
  <dc:creator>Anna Danilova</dc:creator>
  <cp:keywords/>
  <dc:description/>
  <cp:lastModifiedBy>Rimskiy</cp:lastModifiedBy>
  <cp:revision>2</cp:revision>
  <cp:lastPrinted>1998-12-09T12:33:00Z</cp:lastPrinted>
  <dcterms:created xsi:type="dcterms:W3CDTF">2017-08-01T18:04:00Z</dcterms:created>
  <dcterms:modified xsi:type="dcterms:W3CDTF">2017-08-01T18:04:00Z</dcterms:modified>
</cp:coreProperties>
</file>