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F2A" w:rsidRDefault="00297F2A">
      <w:pPr>
        <w:framePr w:w="6061" w:h="426" w:hSpace="180" w:wrap="auto" w:vAnchor="text" w:hAnchor="page" w:x="3406" w:y="126"/>
        <w:widowControl w:val="0"/>
        <w:jc w:val="left"/>
        <w:rPr>
          <w:b/>
          <w:bCs/>
          <w:color w:val="0000FF"/>
          <w:spacing w:val="20"/>
        </w:rPr>
      </w:pPr>
      <w:r>
        <w:rPr>
          <w:noProof/>
        </w:rPr>
        <w:pict>
          <v:line id="_x0000_s1026" style="position:absolute;left:0;text-align:left;flip:x y;z-index:251652608" from="299.95pt,11.9pt" to="376.55pt,13.3pt" o:allowincell="f" strokecolor="red" strokeweight="6pt">
            <v:stroke startarrowwidth="narrow" startarrowlength="short" endarrowwidth="narrow" endarrowlength="short"/>
          </v:line>
        </w:pict>
      </w:r>
      <w:r>
        <w:rPr>
          <w:noProof/>
        </w:rPr>
        <w:pict>
          <v:rect id="_x0000_s1027" style="position:absolute;left:0;text-align:left;margin-left:-.5pt;margin-top:30.45pt;width:308.8pt;height:43.4pt;z-index:251662848" o:allowincell="f" fillcolor="lime" stroked="f" strokeweight="1pt">
            <v:fill r:id="rId6" o:title="" type="pattern"/>
            <v:shadow on="t" color="black" offset="3.75pt,2.5pt"/>
            <v:textbox inset="1pt,1pt,1pt,1pt">
              <w:txbxContent>
                <w:p w:rsidR="00297F2A" w:rsidRDefault="00297F2A">
                  <w:pPr>
                    <w:spacing w:after="120"/>
                    <w:ind w:firstLine="0"/>
                    <w:jc w:val="center"/>
                    <w:rPr>
                      <w:rFonts w:ascii="AdverGothic" w:hAnsi="AdverGothic" w:cs="AdverGothic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</w:rPr>
                    <w:t>Серия “Социологические Сообщения”</w:t>
                  </w:r>
                </w:p>
              </w:txbxContent>
            </v:textbox>
          </v:rect>
        </w:pict>
      </w:r>
      <w:r>
        <w:rPr>
          <w:b/>
          <w:bCs/>
          <w:color w:val="000000"/>
          <w:spacing w:val="20"/>
          <w:kern w:val="56"/>
          <w:sz w:val="32"/>
          <w:szCs w:val="32"/>
        </w:rPr>
        <w:t>Фонд “Общественное мнение”</w:t>
      </w:r>
    </w:p>
    <w:p w:rsidR="00297F2A" w:rsidRDefault="00297F2A">
      <w:pPr>
        <w:widowControl w:val="0"/>
      </w:pPr>
      <w:r>
        <w:rPr>
          <w:noProof/>
        </w:rPr>
        <w:pict>
          <v:rect id="_x0000_s1028" style="position:absolute;left:0;text-align:left;margin-left:418.45pt;margin-top:-10.55pt;width:85.65pt;height:72.05pt;z-index:251661824" o:allowincell="f" fillcolor="lime" stroked="f" strokeweight="1pt">
            <v:fill r:id="rId6" o:title="" type="pattern"/>
            <v:shadow on="t" color="black" offset="3.75pt,2.5pt"/>
            <v:textbox inset="1pt,1pt,1pt,1pt">
              <w:txbxContent>
                <w:p w:rsidR="00297F2A" w:rsidRDefault="00297F2A">
                  <w:pPr>
                    <w:spacing w:after="20" w:line="240" w:lineRule="auto"/>
                    <w:ind w:firstLine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  <w:lang w:val="en-US"/>
                    </w:rPr>
                    <w:t>2</w:t>
                  </w: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8 октября</w:t>
                  </w:r>
                  <w:r>
                    <w:rPr>
                      <w:color w:val="000000"/>
                      <w:sz w:val="22"/>
                      <w:szCs w:val="22"/>
                    </w:rPr>
                    <w:br/>
                  </w: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1998</w:t>
                  </w:r>
                </w:p>
                <w:p w:rsidR="00297F2A" w:rsidRDefault="00297F2A">
                  <w:pPr>
                    <w:spacing w:before="0" w:after="120" w:line="240" w:lineRule="auto"/>
                    <w:ind w:firstLine="0"/>
                    <w:jc w:val="center"/>
                    <w:rPr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</w:rPr>
                    <w:t xml:space="preserve">№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  <w:lang w:val="en-US"/>
                    </w:rPr>
                    <w:t>10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</w:rPr>
                    <w:t>3 (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  <w:lang w:val="en-US"/>
                    </w:rPr>
                    <w:t>4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</w:rPr>
                    <w:t>18)</w:t>
                  </w:r>
                </w:p>
              </w:txbxContent>
            </v:textbox>
          </v:rect>
        </w:pict>
      </w:r>
      <w:r>
        <w:rPr>
          <w:noProof/>
        </w:rPr>
        <w:pict>
          <v:oval id="_x0000_s1029" style="position:absolute;left:0;text-align:left;margin-left:8.15pt;margin-top:15.4pt;width:381.65pt;height:136.95pt;z-index:-251664896" o:allowincell="f" fillcolor="lime" stroked="f" strokecolor="white" strokeweight="6pt">
            <v:fill r:id="rId6" o:title="" type="pattern"/>
          </v:oval>
        </w:pict>
      </w:r>
      <w:r>
        <w:rPr>
          <w:noProof/>
        </w:rPr>
        <w:pict>
          <v:line id="_x0000_s1030" style="position:absolute;left:0;text-align:left;z-index:251654656" from="445.8pt,22.7pt" to="512.3pt,22.75pt" o:allowincell="f" stroked="f" strokecolor="red" strokeweight="2pt">
            <v:stroke startarrowwidth="narrow" startarrowlength="short" endarrowwidth="narrow" endarrowlength="short"/>
            <v:shadow on="t" color="black" offset="3.75pt,2.5pt"/>
          </v:line>
        </w:pict>
      </w:r>
      <w:r>
        <w:rPr>
          <w:noProof/>
        </w:rPr>
        <w:pict>
          <v:roundrect id="_x0000_s1031" style="position:absolute;left:0;text-align:left;margin-left:44.15pt;margin-top:63.8pt;width:280.85pt;height:75.65pt;z-index:251663872" arcsize="10923f" o:allowincell="f" fillcolor="blue" strokecolor="white" strokeweight="1pt">
            <v:shadow on="t" color="black" offset="3.75pt,2.5pt"/>
            <v:textbox inset="1pt,1pt,1pt,1pt">
              <w:txbxContent>
                <w:p w:rsidR="00297F2A" w:rsidRDefault="00297F2A">
                  <w:pPr>
                    <w:spacing w:before="180"/>
                    <w:ind w:firstLine="0"/>
                    <w:jc w:val="center"/>
                    <w:rPr>
                      <w:b/>
                      <w:bCs/>
                      <w:color w:val="FFFFFF"/>
                      <w:sz w:val="40"/>
                      <w:szCs w:val="40"/>
                    </w:rPr>
                  </w:pPr>
                  <w:r>
                    <w:rPr>
                      <w:b/>
                      <w:bCs/>
                      <w:color w:val="FFFFFF"/>
                      <w:sz w:val="40"/>
                      <w:szCs w:val="40"/>
                    </w:rPr>
                    <w:t xml:space="preserve">Обзор опросов </w:t>
                  </w:r>
                  <w:r>
                    <w:rPr>
                      <w:b/>
                      <w:bCs/>
                      <w:color w:val="FFFFFF"/>
                      <w:sz w:val="40"/>
                      <w:szCs w:val="40"/>
                    </w:rPr>
                    <w:br/>
                  </w:r>
                  <w:r>
                    <w:rPr>
                      <w:b/>
                      <w:bCs/>
                      <w:color w:val="FFFFFF"/>
                      <w:sz w:val="40"/>
                      <w:szCs w:val="40"/>
                      <w:lang w:val="en-US"/>
                    </w:rPr>
                    <w:t>17-18</w:t>
                  </w:r>
                  <w:r>
                    <w:rPr>
                      <w:b/>
                      <w:bCs/>
                      <w:color w:val="FFFFFF"/>
                      <w:sz w:val="40"/>
                      <w:szCs w:val="40"/>
                    </w:rPr>
                    <w:t xml:space="preserve"> октября 1998 года</w:t>
                  </w:r>
                </w:p>
              </w:txbxContent>
            </v:textbox>
          </v:roundrect>
        </w:pict>
      </w:r>
      <w:r>
        <w:rPr>
          <w:noProof/>
        </w:rPr>
        <w:pict>
          <v:line id="_x0000_s1032" style="position:absolute;left:0;text-align:left;flip:x;z-index:251655680" from="-6.25pt,18.65pt" to="15.4pt,18.7pt" o:allowincell="f" strokecolor="red" strokeweight="6pt">
            <v:stroke startarrowwidth="narrow" startarrowlength="short" endarrowwidth="narrow" endarrowlength="short"/>
          </v:line>
        </w:pict>
      </w:r>
      <w:r>
        <w:rPr>
          <w:noProof/>
        </w:rPr>
        <w:pict>
          <v:line id="_x0000_s1033" style="position:absolute;left:0;text-align:left;z-index:251656704" from="75.95pt,1pt" to="425.9pt,1.15pt" o:allowincell="f" strokeweight="1pt">
            <v:stroke startarrowwidth="narrow" startarrowlength="short" endarrowwidth="narrow" endarrowlength="short"/>
          </v:line>
        </w:pict>
      </w:r>
      <w:r>
        <w:rPr>
          <w:noProof/>
        </w:rPr>
        <w:pict>
          <v:line id="_x0000_s1034" style="position:absolute;left:0;text-align:left;flip:x;z-index:251657728" from="94.55pt,18.4pt" to="128.2pt,18.7pt" o:allowincell="f" strokecolor="red" strokeweight="6pt">
            <v:stroke startarrowwidth="narrow" startarrowlength="short" endarrowwidth="narrow" endarrowlength="short"/>
          </v:line>
        </w:pict>
      </w:r>
      <w:r>
        <w:rPr>
          <w:noProof/>
        </w:rPr>
        <w:pict>
          <v:line id="_x0000_s1035" style="position:absolute;left:0;text-align:left;flip:y;z-index:251658752" from="15.35pt,1.1pt" to="64.6pt,1.25pt" o:allowincell="f" strokeweight="1pt">
            <v:stroke startarrowwidth="narrow" startarrowlength="short" endarrowwidth="narrow" endarrowlength="short"/>
          </v:line>
        </w:pict>
      </w:r>
      <w:r>
        <w:rPr>
          <w:noProof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36" type="#_x0000_t19" style="position:absolute;left:0;text-align:left;margin-left:36.95pt;margin-top:29.8pt;width:72.05pt;height:23.75pt;flip:x;z-index:251659776" o:allowincell="f" filled="t" fillcolor="lime" stroked="f" strokecolor="blue">
            <v:fill r:id="rId6" o:title="" type="pattern"/>
          </v:shape>
        </w:pict>
      </w:r>
      <w:r>
        <w:rPr>
          <w:noProof/>
        </w:rPr>
        <w:pict>
          <v:shape id="_x0000_s1037" type="#_x0000_t19" style="position:absolute;left:0;text-align:left;margin-left:72.95pt;margin-top:28.3pt;width:21.65pt;height:7.25pt;flip:x;z-index:251660800" o:allowincell="f" filled="t" fillcolor="lime" stroked="f" strokecolor="blue">
            <v:fill r:id="rId6" o:title="" type="pattern"/>
          </v:shape>
        </w:pict>
      </w:r>
      <w:r>
        <w:rPr>
          <w:color w:val="0000F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.6pt;height:45.6pt" o:borderbottomcolor="white" o:borderrightcolor="white">
            <v:imagedata r:id="rId7" o:title=""/>
            <w10:borderbottom type="single" width="6"/>
            <w10:borderright type="single" width="6"/>
          </v:shape>
        </w:pict>
      </w:r>
    </w:p>
    <w:p w:rsidR="00297F2A" w:rsidRDefault="00297F2A">
      <w:pPr>
        <w:widowControl w:val="0"/>
      </w:pPr>
      <w:r>
        <w:rPr>
          <w:noProof/>
        </w:rPr>
        <w:pict>
          <v:line id="_x0000_s1038" style="position:absolute;left:0;text-align:left;flip:y;z-index:251653632" from="22.45pt,-.35pt" to="498.6pt,136.5pt" o:allowincell="f" strokecolor="red" strokeweight="6pt">
            <v:stroke startarrowwidth="narrow" startarrowlength="short" endarrowwidth="narrow" endarrowlength="short"/>
          </v:line>
        </w:pict>
      </w:r>
    </w:p>
    <w:p w:rsidR="00297F2A" w:rsidRDefault="00297F2A">
      <w:pPr>
        <w:widowControl w:val="0"/>
      </w:pPr>
    </w:p>
    <w:p w:rsidR="00297F2A" w:rsidRDefault="00297F2A">
      <w:pPr>
        <w:widowControl w:val="0"/>
        <w:rPr>
          <w:sz w:val="30"/>
          <w:szCs w:val="30"/>
        </w:rPr>
      </w:pPr>
    </w:p>
    <w:p w:rsidR="00297F2A" w:rsidRDefault="00297F2A">
      <w:pPr>
        <w:widowControl w:val="0"/>
        <w:rPr>
          <w:sz w:val="30"/>
          <w:szCs w:val="30"/>
          <w:lang w:val="en-US"/>
        </w:rPr>
      </w:pPr>
    </w:p>
    <w:p w:rsidR="00297F2A" w:rsidRDefault="00297F2A">
      <w:pPr>
        <w:rPr>
          <w:lang w:val="en-US"/>
        </w:rPr>
      </w:pPr>
    </w:p>
    <w:p w:rsidR="00297F2A" w:rsidRDefault="00297F2A">
      <w:pPr>
        <w:ind w:firstLine="426"/>
        <w:jc w:val="left"/>
        <w:rPr>
          <w:b/>
          <w:bCs/>
          <w:color w:val="FF0000"/>
          <w:kern w:val="28"/>
          <w:sz w:val="30"/>
          <w:szCs w:val="30"/>
          <w:lang w:val="en-US"/>
        </w:rPr>
      </w:pPr>
      <w:r>
        <w:rPr>
          <w:b/>
          <w:bCs/>
          <w:color w:val="FF0000"/>
          <w:kern w:val="28"/>
          <w:sz w:val="30"/>
          <w:szCs w:val="30"/>
        </w:rPr>
        <w:t>Темы:</w:t>
      </w:r>
    </w:p>
    <w:p w:rsidR="00297F2A" w:rsidRDefault="00297F2A">
      <w:pPr>
        <w:ind w:firstLine="1418"/>
        <w:rPr>
          <w:b/>
          <w:bCs/>
          <w:color w:val="000080"/>
          <w:kern w:val="28"/>
          <w:sz w:val="34"/>
          <w:szCs w:val="34"/>
        </w:rPr>
      </w:pPr>
      <w:r>
        <w:rPr>
          <w:b/>
          <w:bCs/>
          <w:color w:val="000080"/>
          <w:kern w:val="28"/>
          <w:sz w:val="34"/>
          <w:szCs w:val="34"/>
        </w:rPr>
        <w:t>1. Политический потенциал Е.Примакова</w:t>
      </w:r>
    </w:p>
    <w:p w:rsidR="00297F2A" w:rsidRDefault="00297F2A">
      <w:pPr>
        <w:ind w:firstLine="1418"/>
        <w:rPr>
          <w:b/>
          <w:bCs/>
          <w:color w:val="000080"/>
          <w:kern w:val="28"/>
          <w:sz w:val="34"/>
          <w:szCs w:val="34"/>
        </w:rPr>
      </w:pPr>
      <w:r>
        <w:rPr>
          <w:b/>
          <w:bCs/>
          <w:color w:val="000080"/>
          <w:kern w:val="28"/>
          <w:sz w:val="34"/>
          <w:szCs w:val="34"/>
        </w:rPr>
        <w:t xml:space="preserve">2. Акции протеста 7 октября </w:t>
      </w:r>
    </w:p>
    <w:p w:rsidR="00297F2A" w:rsidRDefault="00297F2A">
      <w:pPr>
        <w:pStyle w:val="Heading1"/>
      </w:pPr>
      <w:r>
        <w:br w:type="page"/>
        <w:t>1. Политический потенциал Е.Примакова</w:t>
      </w:r>
    </w:p>
    <w:p w:rsidR="00297F2A" w:rsidRDefault="00297F2A">
      <w:pPr>
        <w:spacing w:before="0" w:after="0"/>
        <w:ind w:firstLine="426"/>
      </w:pPr>
      <w:r>
        <w:t xml:space="preserve">Престиж главы правительства сегодня весьма высок. Если его предшественнику после пяти недель пребывания в кресле премьера доверяли 16% респондентов, то Е.Примакову – 37%. </w:t>
      </w:r>
    </w:p>
    <w:p w:rsidR="00297F2A" w:rsidRDefault="00297F2A">
      <w:pPr>
        <w:spacing w:before="0" w:after="0"/>
        <w:ind w:firstLine="426"/>
        <w:rPr>
          <w:b/>
          <w:bCs/>
          <w:i/>
          <w:iCs/>
          <w:color w:val="800000"/>
        </w:rPr>
      </w:pPr>
      <w:r>
        <w:rPr>
          <w:b/>
          <w:bCs/>
          <w:i/>
          <w:iCs/>
          <w:color w:val="800000"/>
        </w:rPr>
        <w:t>Вопрос: "В какой мере лично Вы доверяете сегодня...?"</w:t>
      </w:r>
    </w:p>
    <w:tbl>
      <w:tblPr>
        <w:tblW w:w="0" w:type="auto"/>
        <w:tblInd w:w="-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6" w:space="0" w:color="auto"/>
          <w:insideV w:val="dotted" w:sz="6" w:space="0" w:color="auto"/>
        </w:tblBorders>
        <w:tblLayout w:type="fixed"/>
        <w:tblCellMar>
          <w:left w:w="31" w:type="dxa"/>
          <w:right w:w="31" w:type="dxa"/>
        </w:tblCellMar>
        <w:tblLook w:val="0000"/>
      </w:tblPr>
      <w:tblGrid>
        <w:gridCol w:w="3699"/>
        <w:gridCol w:w="1134"/>
        <w:gridCol w:w="1028"/>
        <w:gridCol w:w="1098"/>
        <w:gridCol w:w="1371"/>
        <w:gridCol w:w="1371"/>
      </w:tblGrid>
      <w:tr w:rsidR="00297F2A">
        <w:tblPrEx>
          <w:tblCellMar>
            <w:top w:w="0" w:type="dxa"/>
            <w:bottom w:w="0" w:type="dxa"/>
          </w:tblCellMar>
        </w:tblPrEx>
        <w:tc>
          <w:tcPr>
            <w:tcW w:w="9701" w:type="dxa"/>
            <w:gridSpan w:val="6"/>
            <w:tcBorders>
              <w:top w:val="single" w:sz="12" w:space="0" w:color="auto"/>
            </w:tcBorders>
            <w:shd w:val="pct20" w:color="FFFF00" w:fill="auto"/>
          </w:tcPr>
          <w:p w:rsidR="00297F2A" w:rsidRDefault="00297F2A">
            <w:pPr>
              <w:spacing w:before="20" w:after="20" w:line="240" w:lineRule="auto"/>
              <w:ind w:firstLine="0"/>
              <w:jc w:val="center"/>
              <w:rPr>
                <w:b/>
                <w:bCs/>
                <w:i/>
                <w:iCs/>
                <w:color w:val="008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8000"/>
                <w:sz w:val="24"/>
                <w:szCs w:val="24"/>
              </w:rPr>
              <w:t>С.Кириенко</w:t>
            </w:r>
          </w:p>
        </w:tc>
      </w:tr>
      <w:tr w:rsidR="00297F2A">
        <w:tblPrEx>
          <w:tblCellMar>
            <w:top w:w="0" w:type="dxa"/>
            <w:bottom w:w="0" w:type="dxa"/>
          </w:tblCellMar>
        </w:tblPrEx>
        <w:tc>
          <w:tcPr>
            <w:tcW w:w="3699" w:type="dxa"/>
            <w:tcBorders>
              <w:bottom w:val="single" w:sz="12" w:space="0" w:color="auto"/>
              <w:right w:val="single" w:sz="12" w:space="0" w:color="auto"/>
            </w:tcBorders>
            <w:shd w:val="pct20" w:color="FFFF00" w:fill="auto"/>
          </w:tcPr>
          <w:p w:rsidR="00297F2A" w:rsidRDefault="00297F2A">
            <w:pPr>
              <w:spacing w:before="20" w:after="20" w:line="240" w:lineRule="auto"/>
              <w:ind w:firstLine="0"/>
              <w:jc w:val="left"/>
              <w:rPr>
                <w:color w:val="008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bottom w:val="single" w:sz="12" w:space="0" w:color="auto"/>
            </w:tcBorders>
            <w:shd w:val="pct20" w:color="FFFF00" w:fill="auto"/>
          </w:tcPr>
          <w:p w:rsidR="00297F2A" w:rsidRDefault="00297F2A">
            <w:pPr>
              <w:spacing w:before="20" w:after="20" w:line="240" w:lineRule="auto"/>
              <w:ind w:firstLine="0"/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28-29 марта</w:t>
            </w:r>
          </w:p>
        </w:tc>
        <w:tc>
          <w:tcPr>
            <w:tcW w:w="1028" w:type="dxa"/>
            <w:tcBorders>
              <w:bottom w:val="single" w:sz="12" w:space="0" w:color="auto"/>
            </w:tcBorders>
            <w:shd w:val="pct20" w:color="FFFF00" w:fill="auto"/>
          </w:tcPr>
          <w:p w:rsidR="00297F2A" w:rsidRDefault="00297F2A">
            <w:pPr>
              <w:spacing w:before="20" w:after="20" w:line="240" w:lineRule="auto"/>
              <w:ind w:firstLine="0"/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3-4 апреля</w:t>
            </w:r>
          </w:p>
        </w:tc>
        <w:tc>
          <w:tcPr>
            <w:tcW w:w="1098" w:type="dxa"/>
            <w:tcBorders>
              <w:bottom w:val="single" w:sz="12" w:space="0" w:color="auto"/>
            </w:tcBorders>
            <w:shd w:val="pct20" w:color="FFFF00" w:fill="auto"/>
          </w:tcPr>
          <w:p w:rsidR="00297F2A" w:rsidRDefault="00297F2A">
            <w:pPr>
              <w:spacing w:before="20" w:after="20" w:line="240" w:lineRule="auto"/>
              <w:ind w:firstLine="0"/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11-12 апреля</w:t>
            </w:r>
          </w:p>
        </w:tc>
        <w:tc>
          <w:tcPr>
            <w:tcW w:w="1371" w:type="dxa"/>
            <w:tcBorders>
              <w:bottom w:val="single" w:sz="12" w:space="0" w:color="auto"/>
            </w:tcBorders>
            <w:shd w:val="pct20" w:color="FFFF00" w:fill="auto"/>
          </w:tcPr>
          <w:p w:rsidR="00297F2A" w:rsidRDefault="00297F2A">
            <w:pPr>
              <w:spacing w:before="20" w:after="20" w:line="240" w:lineRule="auto"/>
              <w:ind w:firstLine="0"/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18-19 апреля</w:t>
            </w:r>
          </w:p>
        </w:tc>
        <w:tc>
          <w:tcPr>
            <w:tcW w:w="1371" w:type="dxa"/>
            <w:tcBorders>
              <w:bottom w:val="single" w:sz="12" w:space="0" w:color="auto"/>
            </w:tcBorders>
            <w:shd w:val="pct20" w:color="FFFF00" w:fill="auto"/>
          </w:tcPr>
          <w:p w:rsidR="00297F2A" w:rsidRDefault="00297F2A">
            <w:pPr>
              <w:spacing w:before="20" w:after="20" w:line="240" w:lineRule="auto"/>
              <w:ind w:firstLine="0"/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25-26 апреля</w:t>
            </w:r>
          </w:p>
        </w:tc>
      </w:tr>
      <w:tr w:rsidR="00297F2A">
        <w:tblPrEx>
          <w:tblCellMar>
            <w:top w:w="0" w:type="dxa"/>
            <w:bottom w:w="0" w:type="dxa"/>
          </w:tblCellMar>
        </w:tblPrEx>
        <w:tc>
          <w:tcPr>
            <w:tcW w:w="3699" w:type="dxa"/>
            <w:tcBorders>
              <w:top w:val="nil"/>
              <w:right w:val="single" w:sz="12" w:space="0" w:color="auto"/>
            </w:tcBorders>
            <w:shd w:val="pct20" w:color="FFFF00" w:fill="auto"/>
          </w:tcPr>
          <w:p w:rsidR="00297F2A" w:rsidRDefault="00297F2A">
            <w:pPr>
              <w:spacing w:before="20" w:after="20"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доверяю</w:t>
            </w:r>
          </w:p>
        </w:tc>
        <w:tc>
          <w:tcPr>
            <w:tcW w:w="1134" w:type="dxa"/>
            <w:tcBorders>
              <w:top w:val="nil"/>
              <w:left w:val="nil"/>
            </w:tcBorders>
            <w:shd w:val="pct20" w:color="FFFF00" w:fill="auto"/>
          </w:tcPr>
          <w:p w:rsidR="00297F2A" w:rsidRDefault="00297F2A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028" w:type="dxa"/>
            <w:tcBorders>
              <w:top w:val="nil"/>
            </w:tcBorders>
            <w:shd w:val="pct20" w:color="FFFF00" w:fill="auto"/>
          </w:tcPr>
          <w:p w:rsidR="00297F2A" w:rsidRDefault="00297F2A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098" w:type="dxa"/>
            <w:tcBorders>
              <w:top w:val="nil"/>
            </w:tcBorders>
            <w:shd w:val="pct20" w:color="FFFF00" w:fill="auto"/>
          </w:tcPr>
          <w:p w:rsidR="00297F2A" w:rsidRDefault="00297F2A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371" w:type="dxa"/>
            <w:tcBorders>
              <w:top w:val="nil"/>
            </w:tcBorders>
            <w:shd w:val="pct20" w:color="FFFF00" w:fill="auto"/>
          </w:tcPr>
          <w:p w:rsidR="00297F2A" w:rsidRDefault="00297F2A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371" w:type="dxa"/>
            <w:tcBorders>
              <w:top w:val="nil"/>
            </w:tcBorders>
            <w:shd w:val="pct20" w:color="FFFF00" w:fill="auto"/>
          </w:tcPr>
          <w:p w:rsidR="00297F2A" w:rsidRDefault="00297F2A">
            <w:pPr>
              <w:spacing w:before="20" w:after="20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</w:t>
            </w:r>
          </w:p>
        </w:tc>
      </w:tr>
      <w:tr w:rsidR="00297F2A">
        <w:tblPrEx>
          <w:tblCellMar>
            <w:top w:w="0" w:type="dxa"/>
            <w:bottom w:w="0" w:type="dxa"/>
          </w:tblCellMar>
        </w:tblPrEx>
        <w:tc>
          <w:tcPr>
            <w:tcW w:w="3699" w:type="dxa"/>
            <w:tcBorders>
              <w:right w:val="single" w:sz="12" w:space="0" w:color="auto"/>
            </w:tcBorders>
            <w:shd w:val="pct20" w:color="FFFF00" w:fill="auto"/>
          </w:tcPr>
          <w:p w:rsidR="00297F2A" w:rsidRDefault="00297F2A">
            <w:pPr>
              <w:spacing w:before="20" w:after="20"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не доверяю</w:t>
            </w:r>
          </w:p>
        </w:tc>
        <w:tc>
          <w:tcPr>
            <w:tcW w:w="1134" w:type="dxa"/>
            <w:tcBorders>
              <w:left w:val="nil"/>
            </w:tcBorders>
            <w:shd w:val="pct20" w:color="FFFF00" w:fill="auto"/>
          </w:tcPr>
          <w:p w:rsidR="00297F2A" w:rsidRDefault="00297F2A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028" w:type="dxa"/>
            <w:shd w:val="pct20" w:color="FFFF00" w:fill="auto"/>
          </w:tcPr>
          <w:p w:rsidR="00297F2A" w:rsidRDefault="00297F2A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098" w:type="dxa"/>
            <w:shd w:val="pct20" w:color="FFFF00" w:fill="auto"/>
          </w:tcPr>
          <w:p w:rsidR="00297F2A" w:rsidRDefault="00297F2A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371" w:type="dxa"/>
            <w:shd w:val="pct20" w:color="FFFF00" w:fill="auto"/>
          </w:tcPr>
          <w:p w:rsidR="00297F2A" w:rsidRDefault="00297F2A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371" w:type="dxa"/>
            <w:shd w:val="pct20" w:color="FFFF00" w:fill="auto"/>
          </w:tcPr>
          <w:p w:rsidR="00297F2A" w:rsidRDefault="00297F2A">
            <w:pPr>
              <w:spacing w:before="20" w:after="20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</w:t>
            </w:r>
          </w:p>
        </w:tc>
      </w:tr>
      <w:tr w:rsidR="00297F2A">
        <w:tblPrEx>
          <w:tblCellMar>
            <w:top w:w="0" w:type="dxa"/>
            <w:bottom w:w="0" w:type="dxa"/>
          </w:tblCellMar>
        </w:tblPrEx>
        <w:tc>
          <w:tcPr>
            <w:tcW w:w="3699" w:type="dxa"/>
            <w:tcBorders>
              <w:right w:val="single" w:sz="12" w:space="0" w:color="auto"/>
            </w:tcBorders>
            <w:shd w:val="pct20" w:color="FFFF00" w:fill="auto"/>
          </w:tcPr>
          <w:p w:rsidR="00297F2A" w:rsidRDefault="00297F2A">
            <w:pPr>
              <w:spacing w:before="20" w:after="20"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 равной степени доверяю и не доверяю</w:t>
            </w:r>
          </w:p>
        </w:tc>
        <w:tc>
          <w:tcPr>
            <w:tcW w:w="1134" w:type="dxa"/>
            <w:tcBorders>
              <w:left w:val="nil"/>
            </w:tcBorders>
            <w:shd w:val="pct20" w:color="FFFF00" w:fill="auto"/>
          </w:tcPr>
          <w:p w:rsidR="00297F2A" w:rsidRDefault="00297F2A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028" w:type="dxa"/>
            <w:shd w:val="pct20" w:color="FFFF00" w:fill="auto"/>
          </w:tcPr>
          <w:p w:rsidR="00297F2A" w:rsidRDefault="00297F2A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098" w:type="dxa"/>
            <w:shd w:val="pct20" w:color="FFFF00" w:fill="auto"/>
          </w:tcPr>
          <w:p w:rsidR="00297F2A" w:rsidRDefault="00297F2A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371" w:type="dxa"/>
            <w:shd w:val="pct20" w:color="FFFF00" w:fill="auto"/>
          </w:tcPr>
          <w:p w:rsidR="00297F2A" w:rsidRDefault="00297F2A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371" w:type="dxa"/>
            <w:shd w:val="pct20" w:color="FFFF00" w:fill="auto"/>
          </w:tcPr>
          <w:p w:rsidR="00297F2A" w:rsidRDefault="00297F2A">
            <w:pPr>
              <w:spacing w:before="20" w:after="20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</w:t>
            </w:r>
          </w:p>
        </w:tc>
      </w:tr>
      <w:tr w:rsidR="00297F2A">
        <w:tblPrEx>
          <w:tblCellMar>
            <w:top w:w="0" w:type="dxa"/>
            <w:bottom w:w="0" w:type="dxa"/>
          </w:tblCellMar>
        </w:tblPrEx>
        <w:tc>
          <w:tcPr>
            <w:tcW w:w="3699" w:type="dxa"/>
            <w:tcBorders>
              <w:right w:val="single" w:sz="12" w:space="0" w:color="auto"/>
            </w:tcBorders>
            <w:shd w:val="pct20" w:color="FFFF00" w:fill="auto"/>
          </w:tcPr>
          <w:p w:rsidR="00297F2A" w:rsidRDefault="00297F2A">
            <w:pPr>
              <w:spacing w:before="20" w:after="20"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затр. ответить</w:t>
            </w:r>
          </w:p>
        </w:tc>
        <w:tc>
          <w:tcPr>
            <w:tcW w:w="1134" w:type="dxa"/>
            <w:tcBorders>
              <w:left w:val="nil"/>
            </w:tcBorders>
            <w:shd w:val="pct20" w:color="FFFF00" w:fill="auto"/>
          </w:tcPr>
          <w:p w:rsidR="00297F2A" w:rsidRDefault="00297F2A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1028" w:type="dxa"/>
            <w:shd w:val="pct20" w:color="FFFF00" w:fill="auto"/>
          </w:tcPr>
          <w:p w:rsidR="00297F2A" w:rsidRDefault="00297F2A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1098" w:type="dxa"/>
            <w:shd w:val="pct20" w:color="FFFF00" w:fill="auto"/>
          </w:tcPr>
          <w:p w:rsidR="00297F2A" w:rsidRDefault="00297F2A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371" w:type="dxa"/>
            <w:shd w:val="pct20" w:color="FFFF00" w:fill="auto"/>
          </w:tcPr>
          <w:p w:rsidR="00297F2A" w:rsidRDefault="00297F2A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371" w:type="dxa"/>
            <w:shd w:val="pct20" w:color="FFFF00" w:fill="auto"/>
          </w:tcPr>
          <w:p w:rsidR="00297F2A" w:rsidRDefault="00297F2A">
            <w:pPr>
              <w:spacing w:before="20" w:after="20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43</w:t>
            </w:r>
          </w:p>
        </w:tc>
      </w:tr>
      <w:tr w:rsidR="00297F2A">
        <w:tblPrEx>
          <w:tblCellMar>
            <w:top w:w="0" w:type="dxa"/>
            <w:bottom w:w="0" w:type="dxa"/>
          </w:tblCellMar>
        </w:tblPrEx>
        <w:tc>
          <w:tcPr>
            <w:tcW w:w="9701" w:type="dxa"/>
            <w:gridSpan w:val="6"/>
            <w:shd w:val="pct20" w:color="FFFF00" w:fill="auto"/>
          </w:tcPr>
          <w:p w:rsidR="00297F2A" w:rsidRDefault="00297F2A">
            <w:pPr>
              <w:spacing w:before="20" w:after="20" w:line="240" w:lineRule="auto"/>
              <w:ind w:firstLine="0"/>
              <w:jc w:val="center"/>
              <w:rPr>
                <w:b/>
                <w:bCs/>
                <w:i/>
                <w:iCs/>
                <w:color w:val="008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8000"/>
                <w:sz w:val="24"/>
                <w:szCs w:val="24"/>
              </w:rPr>
              <w:t>Е.Примакову</w:t>
            </w:r>
          </w:p>
        </w:tc>
      </w:tr>
      <w:tr w:rsidR="00297F2A">
        <w:tblPrEx>
          <w:tblCellMar>
            <w:top w:w="0" w:type="dxa"/>
            <w:bottom w:w="0" w:type="dxa"/>
          </w:tblCellMar>
        </w:tblPrEx>
        <w:tc>
          <w:tcPr>
            <w:tcW w:w="3699" w:type="dxa"/>
            <w:tcBorders>
              <w:bottom w:val="single" w:sz="12" w:space="0" w:color="auto"/>
              <w:right w:val="single" w:sz="12" w:space="0" w:color="auto"/>
            </w:tcBorders>
            <w:shd w:val="pct20" w:color="FFFF00" w:fill="auto"/>
          </w:tcPr>
          <w:p w:rsidR="00297F2A" w:rsidRDefault="00297F2A">
            <w:pPr>
              <w:spacing w:before="20" w:after="20"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nil"/>
              <w:bottom w:val="single" w:sz="12" w:space="0" w:color="auto"/>
            </w:tcBorders>
            <w:shd w:val="pct20" w:color="FFFF00" w:fill="auto"/>
          </w:tcPr>
          <w:p w:rsidR="00297F2A" w:rsidRDefault="00297F2A">
            <w:pPr>
              <w:spacing w:before="20" w:after="20" w:line="240" w:lineRule="auto"/>
              <w:ind w:firstLine="0"/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19-20 сентября</w:t>
            </w:r>
          </w:p>
        </w:tc>
        <w:tc>
          <w:tcPr>
            <w:tcW w:w="1028" w:type="dxa"/>
            <w:tcBorders>
              <w:bottom w:val="single" w:sz="12" w:space="0" w:color="auto"/>
            </w:tcBorders>
            <w:shd w:val="pct20" w:color="FFFF00" w:fill="auto"/>
          </w:tcPr>
          <w:p w:rsidR="00297F2A" w:rsidRDefault="00297F2A">
            <w:pPr>
              <w:spacing w:before="20" w:after="20" w:line="240" w:lineRule="auto"/>
              <w:ind w:firstLine="0"/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26-27 сентября</w:t>
            </w:r>
          </w:p>
        </w:tc>
        <w:tc>
          <w:tcPr>
            <w:tcW w:w="1098" w:type="dxa"/>
            <w:tcBorders>
              <w:bottom w:val="single" w:sz="12" w:space="0" w:color="auto"/>
            </w:tcBorders>
            <w:shd w:val="pct20" w:color="FFFF00" w:fill="auto"/>
          </w:tcPr>
          <w:p w:rsidR="00297F2A" w:rsidRDefault="00297F2A">
            <w:pPr>
              <w:spacing w:before="20" w:after="20" w:line="240" w:lineRule="auto"/>
              <w:ind w:firstLine="0"/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3-4 октября</w:t>
            </w:r>
          </w:p>
        </w:tc>
        <w:tc>
          <w:tcPr>
            <w:tcW w:w="1371" w:type="dxa"/>
            <w:tcBorders>
              <w:bottom w:val="single" w:sz="12" w:space="0" w:color="auto"/>
            </w:tcBorders>
            <w:shd w:val="pct20" w:color="FFFF00" w:fill="auto"/>
          </w:tcPr>
          <w:p w:rsidR="00297F2A" w:rsidRDefault="00297F2A">
            <w:pPr>
              <w:spacing w:before="20" w:after="20" w:line="240" w:lineRule="auto"/>
              <w:ind w:firstLine="0"/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10-11 октября</w:t>
            </w:r>
          </w:p>
        </w:tc>
        <w:tc>
          <w:tcPr>
            <w:tcW w:w="1371" w:type="dxa"/>
            <w:tcBorders>
              <w:bottom w:val="single" w:sz="12" w:space="0" w:color="auto"/>
            </w:tcBorders>
            <w:shd w:val="pct20" w:color="FFFF00" w:fill="auto"/>
          </w:tcPr>
          <w:p w:rsidR="00297F2A" w:rsidRDefault="00297F2A">
            <w:pPr>
              <w:spacing w:before="20" w:after="20" w:line="240" w:lineRule="auto"/>
              <w:ind w:firstLine="0"/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17-18 октября</w:t>
            </w:r>
          </w:p>
        </w:tc>
      </w:tr>
      <w:tr w:rsidR="00297F2A">
        <w:tblPrEx>
          <w:tblCellMar>
            <w:top w:w="0" w:type="dxa"/>
            <w:bottom w:w="0" w:type="dxa"/>
          </w:tblCellMar>
        </w:tblPrEx>
        <w:tc>
          <w:tcPr>
            <w:tcW w:w="3699" w:type="dxa"/>
            <w:tcBorders>
              <w:top w:val="nil"/>
              <w:right w:val="single" w:sz="12" w:space="0" w:color="auto"/>
            </w:tcBorders>
            <w:shd w:val="pct20" w:color="FFFF00" w:fill="auto"/>
          </w:tcPr>
          <w:p w:rsidR="00297F2A" w:rsidRDefault="00297F2A">
            <w:pPr>
              <w:spacing w:before="20" w:after="20"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доверяю</w:t>
            </w:r>
          </w:p>
        </w:tc>
        <w:tc>
          <w:tcPr>
            <w:tcW w:w="1134" w:type="dxa"/>
            <w:tcBorders>
              <w:top w:val="nil"/>
              <w:left w:val="nil"/>
            </w:tcBorders>
            <w:shd w:val="pct20" w:color="FFFF00" w:fill="auto"/>
          </w:tcPr>
          <w:p w:rsidR="00297F2A" w:rsidRDefault="00297F2A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028" w:type="dxa"/>
            <w:tcBorders>
              <w:top w:val="nil"/>
            </w:tcBorders>
            <w:shd w:val="pct20" w:color="FFFF00" w:fill="auto"/>
          </w:tcPr>
          <w:p w:rsidR="00297F2A" w:rsidRDefault="00297F2A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098" w:type="dxa"/>
            <w:tcBorders>
              <w:top w:val="nil"/>
            </w:tcBorders>
            <w:shd w:val="pct20" w:color="FFFF00" w:fill="auto"/>
          </w:tcPr>
          <w:p w:rsidR="00297F2A" w:rsidRDefault="00297F2A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371" w:type="dxa"/>
            <w:tcBorders>
              <w:top w:val="nil"/>
            </w:tcBorders>
            <w:shd w:val="pct20" w:color="FFFF00" w:fill="auto"/>
          </w:tcPr>
          <w:p w:rsidR="00297F2A" w:rsidRDefault="00297F2A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371" w:type="dxa"/>
            <w:tcBorders>
              <w:top w:val="nil"/>
            </w:tcBorders>
            <w:shd w:val="pct20" w:color="FFFF00" w:fill="auto"/>
          </w:tcPr>
          <w:p w:rsidR="00297F2A" w:rsidRDefault="00297F2A">
            <w:pPr>
              <w:spacing w:before="20" w:after="20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37</w:t>
            </w:r>
          </w:p>
        </w:tc>
      </w:tr>
      <w:tr w:rsidR="00297F2A">
        <w:tblPrEx>
          <w:tblCellMar>
            <w:top w:w="0" w:type="dxa"/>
            <w:bottom w:w="0" w:type="dxa"/>
          </w:tblCellMar>
        </w:tblPrEx>
        <w:tc>
          <w:tcPr>
            <w:tcW w:w="3699" w:type="dxa"/>
            <w:tcBorders>
              <w:right w:val="single" w:sz="12" w:space="0" w:color="auto"/>
            </w:tcBorders>
            <w:shd w:val="pct20" w:color="FFFF00" w:fill="auto"/>
          </w:tcPr>
          <w:p w:rsidR="00297F2A" w:rsidRDefault="00297F2A">
            <w:pPr>
              <w:spacing w:before="20" w:after="20"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не доверяю</w:t>
            </w:r>
          </w:p>
        </w:tc>
        <w:tc>
          <w:tcPr>
            <w:tcW w:w="1134" w:type="dxa"/>
            <w:tcBorders>
              <w:left w:val="nil"/>
            </w:tcBorders>
            <w:shd w:val="pct20" w:color="FFFF00" w:fill="auto"/>
          </w:tcPr>
          <w:p w:rsidR="00297F2A" w:rsidRDefault="00297F2A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028" w:type="dxa"/>
            <w:shd w:val="pct20" w:color="FFFF00" w:fill="auto"/>
          </w:tcPr>
          <w:p w:rsidR="00297F2A" w:rsidRDefault="00297F2A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098" w:type="dxa"/>
            <w:shd w:val="pct20" w:color="FFFF00" w:fill="auto"/>
          </w:tcPr>
          <w:p w:rsidR="00297F2A" w:rsidRDefault="00297F2A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371" w:type="dxa"/>
            <w:shd w:val="pct20" w:color="FFFF00" w:fill="auto"/>
          </w:tcPr>
          <w:p w:rsidR="00297F2A" w:rsidRDefault="00297F2A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371" w:type="dxa"/>
            <w:shd w:val="pct20" w:color="FFFF00" w:fill="auto"/>
          </w:tcPr>
          <w:p w:rsidR="00297F2A" w:rsidRDefault="00297F2A">
            <w:pPr>
              <w:spacing w:before="20" w:after="20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</w:t>
            </w:r>
          </w:p>
        </w:tc>
      </w:tr>
      <w:tr w:rsidR="00297F2A">
        <w:tblPrEx>
          <w:tblCellMar>
            <w:top w:w="0" w:type="dxa"/>
            <w:bottom w:w="0" w:type="dxa"/>
          </w:tblCellMar>
        </w:tblPrEx>
        <w:tc>
          <w:tcPr>
            <w:tcW w:w="3699" w:type="dxa"/>
            <w:tcBorders>
              <w:right w:val="single" w:sz="12" w:space="0" w:color="auto"/>
            </w:tcBorders>
            <w:shd w:val="pct20" w:color="FFFF00" w:fill="auto"/>
          </w:tcPr>
          <w:p w:rsidR="00297F2A" w:rsidRDefault="00297F2A">
            <w:pPr>
              <w:spacing w:before="20" w:after="20"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 равной степени доверяю и не доверяю</w:t>
            </w:r>
          </w:p>
        </w:tc>
        <w:tc>
          <w:tcPr>
            <w:tcW w:w="1134" w:type="dxa"/>
            <w:tcBorders>
              <w:left w:val="nil"/>
            </w:tcBorders>
            <w:shd w:val="pct20" w:color="FFFF00" w:fill="auto"/>
          </w:tcPr>
          <w:p w:rsidR="00297F2A" w:rsidRDefault="00297F2A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028" w:type="dxa"/>
            <w:shd w:val="pct20" w:color="FFFF00" w:fill="auto"/>
          </w:tcPr>
          <w:p w:rsidR="00297F2A" w:rsidRDefault="00297F2A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098" w:type="dxa"/>
            <w:shd w:val="pct20" w:color="FFFF00" w:fill="auto"/>
          </w:tcPr>
          <w:p w:rsidR="00297F2A" w:rsidRDefault="00297F2A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371" w:type="dxa"/>
            <w:shd w:val="pct20" w:color="FFFF00" w:fill="auto"/>
          </w:tcPr>
          <w:p w:rsidR="00297F2A" w:rsidRDefault="00297F2A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371" w:type="dxa"/>
            <w:shd w:val="pct20" w:color="FFFF00" w:fill="auto"/>
          </w:tcPr>
          <w:p w:rsidR="00297F2A" w:rsidRDefault="00297F2A">
            <w:pPr>
              <w:spacing w:before="20" w:after="20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</w:t>
            </w:r>
          </w:p>
        </w:tc>
      </w:tr>
      <w:tr w:rsidR="00297F2A">
        <w:tblPrEx>
          <w:tblCellMar>
            <w:top w:w="0" w:type="dxa"/>
            <w:bottom w:w="0" w:type="dxa"/>
          </w:tblCellMar>
        </w:tblPrEx>
        <w:tc>
          <w:tcPr>
            <w:tcW w:w="3699" w:type="dxa"/>
            <w:tcBorders>
              <w:bottom w:val="single" w:sz="12" w:space="0" w:color="auto"/>
              <w:right w:val="single" w:sz="12" w:space="0" w:color="auto"/>
            </w:tcBorders>
            <w:shd w:val="pct20" w:color="FFFF00" w:fill="auto"/>
          </w:tcPr>
          <w:p w:rsidR="00297F2A" w:rsidRDefault="00297F2A">
            <w:pPr>
              <w:spacing w:before="20" w:after="20"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затр. ответить</w:t>
            </w:r>
          </w:p>
        </w:tc>
        <w:tc>
          <w:tcPr>
            <w:tcW w:w="1134" w:type="dxa"/>
            <w:tcBorders>
              <w:left w:val="nil"/>
              <w:bottom w:val="single" w:sz="12" w:space="0" w:color="auto"/>
            </w:tcBorders>
            <w:shd w:val="pct20" w:color="FFFF00" w:fill="auto"/>
          </w:tcPr>
          <w:p w:rsidR="00297F2A" w:rsidRDefault="00297F2A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028" w:type="dxa"/>
            <w:tcBorders>
              <w:bottom w:val="single" w:sz="12" w:space="0" w:color="auto"/>
            </w:tcBorders>
            <w:shd w:val="pct20" w:color="FFFF00" w:fill="auto"/>
          </w:tcPr>
          <w:p w:rsidR="00297F2A" w:rsidRDefault="00297F2A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098" w:type="dxa"/>
            <w:tcBorders>
              <w:bottom w:val="single" w:sz="12" w:space="0" w:color="auto"/>
            </w:tcBorders>
            <w:shd w:val="pct20" w:color="FFFF00" w:fill="auto"/>
          </w:tcPr>
          <w:p w:rsidR="00297F2A" w:rsidRDefault="00297F2A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371" w:type="dxa"/>
            <w:tcBorders>
              <w:bottom w:val="single" w:sz="12" w:space="0" w:color="auto"/>
            </w:tcBorders>
            <w:shd w:val="pct20" w:color="FFFF00" w:fill="auto"/>
          </w:tcPr>
          <w:p w:rsidR="00297F2A" w:rsidRDefault="00297F2A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371" w:type="dxa"/>
            <w:tcBorders>
              <w:bottom w:val="single" w:sz="12" w:space="0" w:color="auto"/>
            </w:tcBorders>
            <w:shd w:val="pct20" w:color="FFFF00" w:fill="auto"/>
          </w:tcPr>
          <w:p w:rsidR="00297F2A" w:rsidRDefault="00297F2A">
            <w:pPr>
              <w:spacing w:before="20" w:after="20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</w:t>
            </w:r>
          </w:p>
        </w:tc>
      </w:tr>
    </w:tbl>
    <w:p w:rsidR="00297F2A" w:rsidRDefault="00297F2A">
      <w:pPr>
        <w:spacing w:before="0" w:after="0"/>
        <w:ind w:firstLine="426"/>
        <w:rPr>
          <w:b/>
          <w:bCs/>
        </w:rPr>
      </w:pPr>
    </w:p>
    <w:p w:rsidR="00297F2A" w:rsidRDefault="00297F2A">
      <w:pPr>
        <w:spacing w:before="0" w:after="0"/>
        <w:ind w:firstLine="426"/>
      </w:pPr>
      <w:r>
        <w:t>Совершенно естественно, что сегодня</w:t>
      </w:r>
      <w:r>
        <w:rPr>
          <w:rStyle w:val="FootnoteReference"/>
        </w:rPr>
        <w:footnoteReference w:id="2"/>
      </w:r>
      <w:r>
        <w:t xml:space="preserve"> доля респондентов, не решающихся дать определенный ответ на вопрос о том, доверяют ли они премьеру, значительно ниже, чем тогда, когда речь шла о С.Кириенко, который не только практически никому не был известен до того, как возглавил правительство, но и демонстрировал новый, во многих отношениях непривычный стиль политического поведения. Е.Примаков же давно на виду и, что еще существеннее, его принадлежность к политическому истэблишменту очевидна. Но эта принадлежность сама по себе </w:t>
      </w:r>
      <w:r>
        <w:rPr>
          <w:lang w:val="en-US"/>
        </w:rPr>
        <w:t>–</w:t>
      </w:r>
      <w:r>
        <w:t xml:space="preserve"> скорее "отягощающее" обстоятельство, нежели фактор, внушающий доверие российскому гражданину, и она ни в коей мере не может объяснить тот факт, что доля опрошенных, выражающих недоверие премьеру, ниже, чем тогда, когда речь шла о С.Кириенко. </w:t>
      </w:r>
    </w:p>
    <w:p w:rsidR="00297F2A" w:rsidRDefault="00297F2A">
      <w:pPr>
        <w:spacing w:before="0" w:after="0"/>
        <w:ind w:firstLine="426"/>
      </w:pPr>
      <w:r>
        <w:t>Следует отметить, что доверять премьеру склонны респонденты с  различными политическими ориентациями, но, как явствует из приведенных ниже данных, приверженцы Г.Зюганова – в несколько большей степени, чем сторонники иных претендентов на президентский пост, и прежде всего – чем электорат Г.Явлинского.</w:t>
      </w:r>
    </w:p>
    <w:p w:rsidR="00297F2A" w:rsidRDefault="00297F2A">
      <w:pPr>
        <w:spacing w:before="0" w:after="0"/>
        <w:ind w:firstLine="426"/>
        <w:rPr>
          <w:b/>
          <w:bCs/>
        </w:rPr>
      </w:pPr>
      <w:r>
        <w:rPr>
          <w:b/>
          <w:bCs/>
          <w:i/>
          <w:iCs/>
          <w:color w:val="800000"/>
        </w:rPr>
        <w:t>Вопрос: "В какой мере лично Вы доверяете сегодня Е.Примакову?"</w:t>
      </w:r>
      <w:r>
        <w:rPr>
          <w:b/>
          <w:bCs/>
          <w:i/>
          <w:iCs/>
        </w:rPr>
        <w:t xml:space="preserve"> </w:t>
      </w:r>
    </w:p>
    <w:tbl>
      <w:tblPr>
        <w:tblW w:w="0" w:type="auto"/>
        <w:tblInd w:w="-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6" w:space="0" w:color="auto"/>
          <w:insideV w:val="dotted" w:sz="6" w:space="0" w:color="auto"/>
        </w:tblBorders>
        <w:tblLayout w:type="fixed"/>
        <w:tblCellMar>
          <w:left w:w="31" w:type="dxa"/>
          <w:right w:w="31" w:type="dxa"/>
        </w:tblCellMar>
        <w:tblLook w:val="0000"/>
      </w:tblPr>
      <w:tblGrid>
        <w:gridCol w:w="3575"/>
        <w:gridCol w:w="851"/>
        <w:gridCol w:w="1266"/>
        <w:gridCol w:w="1314"/>
        <w:gridCol w:w="1215"/>
        <w:gridCol w:w="1480"/>
      </w:tblGrid>
      <w:tr w:rsidR="00297F2A">
        <w:tblPrEx>
          <w:tblCellMar>
            <w:top w:w="0" w:type="dxa"/>
            <w:bottom w:w="0" w:type="dxa"/>
          </w:tblCellMar>
        </w:tblPrEx>
        <w:tc>
          <w:tcPr>
            <w:tcW w:w="3575" w:type="dxa"/>
            <w:tcBorders>
              <w:top w:val="single" w:sz="12" w:space="0" w:color="auto"/>
              <w:bottom w:val="nil"/>
              <w:right w:val="single" w:sz="12" w:space="0" w:color="auto"/>
            </w:tcBorders>
            <w:shd w:val="pct20" w:color="FFFF00" w:fill="auto"/>
          </w:tcPr>
          <w:p w:rsidR="00297F2A" w:rsidRDefault="00297F2A">
            <w:pPr>
              <w:spacing w:before="20" w:after="20" w:line="240" w:lineRule="auto"/>
              <w:ind w:firstLine="0"/>
              <w:jc w:val="left"/>
              <w:rPr>
                <w:b/>
                <w:bCs/>
                <w:color w:val="008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nil"/>
            </w:tcBorders>
            <w:shd w:val="pct20" w:color="FFFF00" w:fill="auto"/>
          </w:tcPr>
          <w:p w:rsidR="00297F2A" w:rsidRDefault="00297F2A">
            <w:pPr>
              <w:spacing w:before="20" w:after="20" w:line="240" w:lineRule="auto"/>
              <w:ind w:firstLine="0"/>
              <w:jc w:val="center"/>
              <w:rPr>
                <w:b/>
                <w:bCs/>
                <w:color w:val="008000"/>
                <w:sz w:val="24"/>
                <w:szCs w:val="24"/>
              </w:rPr>
            </w:pPr>
            <w:r>
              <w:rPr>
                <w:b/>
                <w:bCs/>
                <w:color w:val="008000"/>
                <w:sz w:val="24"/>
                <w:szCs w:val="24"/>
              </w:rPr>
              <w:t>Все</w:t>
            </w:r>
          </w:p>
        </w:tc>
        <w:tc>
          <w:tcPr>
            <w:tcW w:w="5275" w:type="dxa"/>
            <w:gridSpan w:val="4"/>
            <w:tcBorders>
              <w:top w:val="single" w:sz="12" w:space="0" w:color="auto"/>
            </w:tcBorders>
            <w:shd w:val="pct20" w:color="FFFF00" w:fill="auto"/>
          </w:tcPr>
          <w:p w:rsidR="00297F2A" w:rsidRDefault="00297F2A">
            <w:pPr>
              <w:spacing w:before="20" w:after="20" w:line="240" w:lineRule="auto"/>
              <w:ind w:firstLine="0"/>
              <w:jc w:val="center"/>
              <w:rPr>
                <w:b/>
                <w:bCs/>
                <w:color w:val="008000"/>
                <w:sz w:val="24"/>
                <w:szCs w:val="24"/>
              </w:rPr>
            </w:pPr>
            <w:r>
              <w:rPr>
                <w:b/>
                <w:bCs/>
                <w:color w:val="008000"/>
                <w:sz w:val="24"/>
                <w:szCs w:val="24"/>
              </w:rPr>
              <w:t>Среди электоратов</w:t>
            </w:r>
          </w:p>
        </w:tc>
      </w:tr>
      <w:tr w:rsidR="00297F2A">
        <w:tblPrEx>
          <w:tblCellMar>
            <w:top w:w="0" w:type="dxa"/>
            <w:bottom w:w="0" w:type="dxa"/>
          </w:tblCellMar>
        </w:tblPrEx>
        <w:tc>
          <w:tcPr>
            <w:tcW w:w="3575" w:type="dxa"/>
            <w:tcBorders>
              <w:top w:val="nil"/>
              <w:bottom w:val="single" w:sz="12" w:space="0" w:color="auto"/>
              <w:right w:val="single" w:sz="12" w:space="0" w:color="auto"/>
            </w:tcBorders>
            <w:shd w:val="pct20" w:color="FFFF00" w:fill="auto"/>
          </w:tcPr>
          <w:p w:rsidR="00297F2A" w:rsidRDefault="00297F2A">
            <w:pPr>
              <w:spacing w:before="20" w:after="20" w:line="240" w:lineRule="auto"/>
              <w:ind w:firstLine="0"/>
              <w:jc w:val="left"/>
              <w:rPr>
                <w:color w:val="008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</w:tcBorders>
            <w:shd w:val="pct20" w:color="FFFF00" w:fill="auto"/>
          </w:tcPr>
          <w:p w:rsidR="00297F2A" w:rsidRDefault="00297F2A">
            <w:pPr>
              <w:spacing w:before="20" w:after="20" w:line="240" w:lineRule="auto"/>
              <w:ind w:firstLine="0"/>
              <w:jc w:val="center"/>
              <w:rPr>
                <w:color w:val="008000"/>
                <w:sz w:val="20"/>
                <w:szCs w:val="20"/>
              </w:rPr>
            </w:pPr>
          </w:p>
        </w:tc>
        <w:tc>
          <w:tcPr>
            <w:tcW w:w="1266" w:type="dxa"/>
            <w:tcBorders>
              <w:bottom w:val="single" w:sz="12" w:space="0" w:color="auto"/>
            </w:tcBorders>
            <w:shd w:val="pct20" w:color="FFFF00" w:fill="auto"/>
          </w:tcPr>
          <w:p w:rsidR="00297F2A" w:rsidRDefault="00297F2A">
            <w:pPr>
              <w:spacing w:before="20" w:after="20" w:line="240" w:lineRule="auto"/>
              <w:ind w:firstLine="0"/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Зюганова</w:t>
            </w:r>
          </w:p>
        </w:tc>
        <w:tc>
          <w:tcPr>
            <w:tcW w:w="1314" w:type="dxa"/>
            <w:tcBorders>
              <w:bottom w:val="single" w:sz="12" w:space="0" w:color="auto"/>
            </w:tcBorders>
            <w:shd w:val="pct20" w:color="FFFF00" w:fill="auto"/>
          </w:tcPr>
          <w:p w:rsidR="00297F2A" w:rsidRDefault="00297F2A">
            <w:pPr>
              <w:spacing w:before="20" w:after="20" w:line="240" w:lineRule="auto"/>
              <w:ind w:firstLine="0"/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Лебедя</w:t>
            </w:r>
          </w:p>
        </w:tc>
        <w:tc>
          <w:tcPr>
            <w:tcW w:w="1215" w:type="dxa"/>
            <w:tcBorders>
              <w:bottom w:val="single" w:sz="12" w:space="0" w:color="auto"/>
            </w:tcBorders>
            <w:shd w:val="pct20" w:color="FFFF00" w:fill="auto"/>
          </w:tcPr>
          <w:p w:rsidR="00297F2A" w:rsidRDefault="00297F2A">
            <w:pPr>
              <w:spacing w:before="20" w:after="20" w:line="240" w:lineRule="auto"/>
              <w:ind w:firstLine="0"/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Лужкова</w:t>
            </w:r>
          </w:p>
        </w:tc>
        <w:tc>
          <w:tcPr>
            <w:tcW w:w="1479" w:type="dxa"/>
            <w:tcBorders>
              <w:bottom w:val="single" w:sz="12" w:space="0" w:color="auto"/>
            </w:tcBorders>
            <w:shd w:val="pct20" w:color="FFFF00" w:fill="auto"/>
          </w:tcPr>
          <w:p w:rsidR="00297F2A" w:rsidRDefault="00297F2A">
            <w:pPr>
              <w:spacing w:before="20" w:after="20" w:line="240" w:lineRule="auto"/>
              <w:ind w:firstLine="0"/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Явлинского</w:t>
            </w:r>
          </w:p>
        </w:tc>
      </w:tr>
      <w:tr w:rsidR="00297F2A">
        <w:tblPrEx>
          <w:tblCellMar>
            <w:top w:w="0" w:type="dxa"/>
            <w:bottom w:w="0" w:type="dxa"/>
          </w:tblCellMar>
        </w:tblPrEx>
        <w:tc>
          <w:tcPr>
            <w:tcW w:w="3575" w:type="dxa"/>
            <w:tcBorders>
              <w:top w:val="nil"/>
              <w:right w:val="single" w:sz="12" w:space="0" w:color="auto"/>
            </w:tcBorders>
            <w:shd w:val="pct20" w:color="FFFF00" w:fill="auto"/>
          </w:tcPr>
          <w:p w:rsidR="00297F2A" w:rsidRDefault="00297F2A">
            <w:pPr>
              <w:spacing w:before="20" w:after="20"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доверяю</w:t>
            </w:r>
          </w:p>
        </w:tc>
        <w:tc>
          <w:tcPr>
            <w:tcW w:w="851" w:type="dxa"/>
            <w:tcBorders>
              <w:top w:val="nil"/>
              <w:left w:val="nil"/>
            </w:tcBorders>
            <w:shd w:val="pct20" w:color="FFFF00" w:fill="auto"/>
          </w:tcPr>
          <w:p w:rsidR="00297F2A" w:rsidRDefault="00297F2A">
            <w:pPr>
              <w:spacing w:before="20" w:after="20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1266" w:type="dxa"/>
            <w:tcBorders>
              <w:top w:val="nil"/>
            </w:tcBorders>
            <w:shd w:val="pct20" w:color="FFFF00" w:fill="auto"/>
          </w:tcPr>
          <w:p w:rsidR="00297F2A" w:rsidRDefault="00297F2A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314" w:type="dxa"/>
            <w:tcBorders>
              <w:top w:val="nil"/>
            </w:tcBorders>
            <w:shd w:val="pct20" w:color="FFFF00" w:fill="auto"/>
          </w:tcPr>
          <w:p w:rsidR="00297F2A" w:rsidRDefault="00297F2A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215" w:type="dxa"/>
            <w:tcBorders>
              <w:top w:val="nil"/>
            </w:tcBorders>
            <w:shd w:val="pct20" w:color="FFFF00" w:fill="auto"/>
          </w:tcPr>
          <w:p w:rsidR="00297F2A" w:rsidRDefault="00297F2A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479" w:type="dxa"/>
            <w:tcBorders>
              <w:top w:val="nil"/>
            </w:tcBorders>
            <w:shd w:val="pct20" w:color="FFFF00" w:fill="auto"/>
          </w:tcPr>
          <w:p w:rsidR="00297F2A" w:rsidRDefault="00297F2A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</w:tr>
      <w:tr w:rsidR="00297F2A">
        <w:tblPrEx>
          <w:tblCellMar>
            <w:top w:w="0" w:type="dxa"/>
            <w:bottom w:w="0" w:type="dxa"/>
          </w:tblCellMar>
        </w:tblPrEx>
        <w:tc>
          <w:tcPr>
            <w:tcW w:w="3575" w:type="dxa"/>
            <w:tcBorders>
              <w:right w:val="single" w:sz="12" w:space="0" w:color="auto"/>
            </w:tcBorders>
            <w:shd w:val="pct20" w:color="FFFF00" w:fill="auto"/>
          </w:tcPr>
          <w:p w:rsidR="00297F2A" w:rsidRDefault="00297F2A">
            <w:pPr>
              <w:spacing w:before="20" w:after="20"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в равной степени доверяю </w:t>
            </w:r>
            <w:r>
              <w:rPr>
                <w:b/>
                <w:bCs/>
                <w:sz w:val="24"/>
                <w:szCs w:val="24"/>
              </w:rPr>
              <w:br/>
              <w:t>и не доверяю</w:t>
            </w:r>
          </w:p>
        </w:tc>
        <w:tc>
          <w:tcPr>
            <w:tcW w:w="851" w:type="dxa"/>
            <w:tcBorders>
              <w:left w:val="nil"/>
            </w:tcBorders>
            <w:shd w:val="pct20" w:color="FFFF00" w:fill="auto"/>
          </w:tcPr>
          <w:p w:rsidR="00297F2A" w:rsidRDefault="00297F2A">
            <w:pPr>
              <w:spacing w:before="20" w:after="20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br/>
            </w:r>
            <w:r>
              <w:rPr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266" w:type="dxa"/>
            <w:shd w:val="pct20" w:color="FFFF00" w:fill="auto"/>
          </w:tcPr>
          <w:p w:rsidR="00297F2A" w:rsidRDefault="00297F2A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br/>
            </w:r>
            <w:r>
              <w:rPr>
                <w:sz w:val="24"/>
                <w:szCs w:val="24"/>
              </w:rPr>
              <w:t>19</w:t>
            </w:r>
          </w:p>
        </w:tc>
        <w:tc>
          <w:tcPr>
            <w:tcW w:w="1314" w:type="dxa"/>
            <w:shd w:val="pct20" w:color="FFFF00" w:fill="auto"/>
          </w:tcPr>
          <w:p w:rsidR="00297F2A" w:rsidRDefault="00297F2A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br/>
            </w:r>
            <w:r>
              <w:rPr>
                <w:sz w:val="24"/>
                <w:szCs w:val="24"/>
              </w:rPr>
              <w:t>25</w:t>
            </w:r>
          </w:p>
        </w:tc>
        <w:tc>
          <w:tcPr>
            <w:tcW w:w="1215" w:type="dxa"/>
            <w:shd w:val="pct20" w:color="FFFF00" w:fill="auto"/>
          </w:tcPr>
          <w:p w:rsidR="00297F2A" w:rsidRDefault="00297F2A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br/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479" w:type="dxa"/>
            <w:shd w:val="pct20" w:color="FFFF00" w:fill="auto"/>
          </w:tcPr>
          <w:p w:rsidR="00297F2A" w:rsidRDefault="00297F2A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br/>
            </w:r>
            <w:r>
              <w:rPr>
                <w:sz w:val="24"/>
                <w:szCs w:val="24"/>
              </w:rPr>
              <w:t>25</w:t>
            </w:r>
          </w:p>
        </w:tc>
      </w:tr>
      <w:tr w:rsidR="00297F2A">
        <w:tblPrEx>
          <w:tblCellMar>
            <w:top w:w="0" w:type="dxa"/>
            <w:bottom w:w="0" w:type="dxa"/>
          </w:tblCellMar>
        </w:tblPrEx>
        <w:tc>
          <w:tcPr>
            <w:tcW w:w="3575" w:type="dxa"/>
            <w:tcBorders>
              <w:right w:val="single" w:sz="12" w:space="0" w:color="auto"/>
            </w:tcBorders>
            <w:shd w:val="pct20" w:color="FFFF00" w:fill="auto"/>
          </w:tcPr>
          <w:p w:rsidR="00297F2A" w:rsidRDefault="00297F2A">
            <w:pPr>
              <w:spacing w:before="20" w:after="20"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не доверяю</w:t>
            </w:r>
          </w:p>
        </w:tc>
        <w:tc>
          <w:tcPr>
            <w:tcW w:w="851" w:type="dxa"/>
            <w:tcBorders>
              <w:left w:val="nil"/>
            </w:tcBorders>
            <w:shd w:val="pct20" w:color="FFFF00" w:fill="auto"/>
          </w:tcPr>
          <w:p w:rsidR="00297F2A" w:rsidRDefault="00297F2A">
            <w:pPr>
              <w:spacing w:before="20" w:after="20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266" w:type="dxa"/>
            <w:shd w:val="pct20" w:color="FFFF00" w:fill="auto"/>
          </w:tcPr>
          <w:p w:rsidR="00297F2A" w:rsidRDefault="00297F2A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314" w:type="dxa"/>
            <w:shd w:val="pct20" w:color="FFFF00" w:fill="auto"/>
          </w:tcPr>
          <w:p w:rsidR="00297F2A" w:rsidRDefault="00297F2A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215" w:type="dxa"/>
            <w:shd w:val="pct20" w:color="FFFF00" w:fill="auto"/>
          </w:tcPr>
          <w:p w:rsidR="00297F2A" w:rsidRDefault="00297F2A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479" w:type="dxa"/>
            <w:shd w:val="pct20" w:color="FFFF00" w:fill="auto"/>
          </w:tcPr>
          <w:p w:rsidR="00297F2A" w:rsidRDefault="00297F2A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297F2A">
        <w:tblPrEx>
          <w:tblCellMar>
            <w:top w:w="0" w:type="dxa"/>
            <w:bottom w:w="0" w:type="dxa"/>
          </w:tblCellMar>
        </w:tblPrEx>
        <w:tc>
          <w:tcPr>
            <w:tcW w:w="3575" w:type="dxa"/>
            <w:tcBorders>
              <w:bottom w:val="single" w:sz="12" w:space="0" w:color="auto"/>
              <w:right w:val="single" w:sz="12" w:space="0" w:color="auto"/>
            </w:tcBorders>
            <w:shd w:val="pct20" w:color="FFFF00" w:fill="auto"/>
          </w:tcPr>
          <w:p w:rsidR="00297F2A" w:rsidRDefault="00297F2A">
            <w:pPr>
              <w:spacing w:before="20" w:after="20"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затр. ответить</w:t>
            </w:r>
          </w:p>
        </w:tc>
        <w:tc>
          <w:tcPr>
            <w:tcW w:w="851" w:type="dxa"/>
            <w:tcBorders>
              <w:left w:val="nil"/>
              <w:bottom w:val="single" w:sz="12" w:space="0" w:color="auto"/>
            </w:tcBorders>
            <w:shd w:val="pct20" w:color="FFFF00" w:fill="auto"/>
          </w:tcPr>
          <w:p w:rsidR="00297F2A" w:rsidRDefault="00297F2A">
            <w:pPr>
              <w:spacing w:before="20" w:after="20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bottom w:val="single" w:sz="12" w:space="0" w:color="auto"/>
            </w:tcBorders>
            <w:shd w:val="pct20" w:color="FFFF00" w:fill="auto"/>
          </w:tcPr>
          <w:p w:rsidR="00297F2A" w:rsidRDefault="00297F2A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314" w:type="dxa"/>
            <w:tcBorders>
              <w:bottom w:val="single" w:sz="12" w:space="0" w:color="auto"/>
            </w:tcBorders>
            <w:shd w:val="pct20" w:color="FFFF00" w:fill="auto"/>
          </w:tcPr>
          <w:p w:rsidR="00297F2A" w:rsidRDefault="00297F2A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215" w:type="dxa"/>
            <w:tcBorders>
              <w:bottom w:val="single" w:sz="12" w:space="0" w:color="auto"/>
            </w:tcBorders>
            <w:shd w:val="pct20" w:color="FFFF00" w:fill="auto"/>
          </w:tcPr>
          <w:p w:rsidR="00297F2A" w:rsidRDefault="00297F2A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479" w:type="dxa"/>
            <w:tcBorders>
              <w:bottom w:val="single" w:sz="12" w:space="0" w:color="auto"/>
            </w:tcBorders>
            <w:shd w:val="pct20" w:color="FFFF00" w:fill="auto"/>
          </w:tcPr>
          <w:p w:rsidR="00297F2A" w:rsidRDefault="00297F2A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</w:tbl>
    <w:p w:rsidR="00297F2A" w:rsidRDefault="00297F2A">
      <w:pPr>
        <w:spacing w:before="0" w:after="0"/>
        <w:ind w:firstLine="426"/>
        <w:rPr>
          <w:b/>
          <w:bCs/>
        </w:rPr>
      </w:pPr>
    </w:p>
    <w:p w:rsidR="00297F2A" w:rsidRDefault="00297F2A">
      <w:pPr>
        <w:spacing w:before="0" w:after="0"/>
        <w:ind w:firstLine="426"/>
      </w:pPr>
      <w:r>
        <w:t>Вопрос о репутации премьера приобретает, разумеется, особое звучание в контексте предположений о возможности его участия в президентских выборах. Когда респондентам предлагается указать, кого бы они выдвинули кандидатом на пост президента, сегодня уже 6% называют Е.Примакова. На аналогичной стадии премьерства С.Кириенко его имя упоминали в этой связи лишь 3% респондентов. Конечно, это сравнение не слишком корректно – как из-за возраста экс-премьера, так и потому, что идея о выдвижении кандидатуры Е.Примакова весьма энергично обсуждается СМИ.</w:t>
      </w:r>
    </w:p>
    <w:p w:rsidR="00297F2A" w:rsidRDefault="00297F2A">
      <w:pPr>
        <w:spacing w:before="0" w:after="0"/>
        <w:ind w:firstLine="426"/>
      </w:pPr>
      <w:r>
        <w:t>Тем не менее, рост "президентского" рейтинга действующего премьера (в ходе рассматриваемого опроса за него изъявили готовность проголосовать уже 11% респондентов) заставляет видеть в Е.Примакове, независимо от его собственных соображений на этот счет,  потенциального кандидата в президенты. Причем кандидата, располагающего сегодня более значительным кредитом доверия, чем любой иной вероятный претендент на президентский пост.</w:t>
      </w:r>
    </w:p>
    <w:p w:rsidR="00297F2A" w:rsidRDefault="00297F2A">
      <w:pPr>
        <w:spacing w:before="0" w:after="0"/>
        <w:ind w:firstLine="426"/>
        <w:rPr>
          <w:i/>
          <w:iCs/>
          <w:color w:val="800000"/>
        </w:rPr>
      </w:pPr>
      <w:r>
        <w:rPr>
          <w:b/>
          <w:bCs/>
          <w:i/>
          <w:iCs/>
          <w:color w:val="800000"/>
        </w:rPr>
        <w:br w:type="page"/>
        <w:t>Вопрос: "В какой мере лично Вы доверяете сегодня...?"</w:t>
      </w:r>
      <w:r>
        <w:rPr>
          <w:i/>
          <w:iCs/>
          <w:color w:val="800000"/>
        </w:rPr>
        <w:t xml:space="preserve"> (опрос ФОМ 10-11 октября) </w:t>
      </w:r>
    </w:p>
    <w:tbl>
      <w:tblPr>
        <w:tblW w:w="0" w:type="auto"/>
        <w:tblInd w:w="-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6" w:space="0" w:color="auto"/>
          <w:insideV w:val="dotted" w:sz="6" w:space="0" w:color="auto"/>
        </w:tblBorders>
        <w:tblLayout w:type="fixed"/>
        <w:tblCellMar>
          <w:left w:w="31" w:type="dxa"/>
          <w:right w:w="31" w:type="dxa"/>
        </w:tblCellMar>
        <w:tblLook w:val="0000"/>
      </w:tblPr>
      <w:tblGrid>
        <w:gridCol w:w="3292"/>
        <w:gridCol w:w="1417"/>
        <w:gridCol w:w="1200"/>
        <w:gridCol w:w="1296"/>
        <w:gridCol w:w="1248"/>
        <w:gridCol w:w="1248"/>
      </w:tblGrid>
      <w:tr w:rsidR="00297F2A">
        <w:tblPrEx>
          <w:tblCellMar>
            <w:top w:w="0" w:type="dxa"/>
            <w:bottom w:w="0" w:type="dxa"/>
          </w:tblCellMar>
        </w:tblPrEx>
        <w:tc>
          <w:tcPr>
            <w:tcW w:w="3292" w:type="dxa"/>
            <w:tcBorders>
              <w:top w:val="single" w:sz="12" w:space="0" w:color="auto"/>
              <w:bottom w:val="nil"/>
              <w:right w:val="single" w:sz="12" w:space="0" w:color="auto"/>
            </w:tcBorders>
            <w:shd w:val="pct20" w:color="FFFF00" w:fill="auto"/>
          </w:tcPr>
          <w:p w:rsidR="00297F2A" w:rsidRDefault="00297F2A">
            <w:pPr>
              <w:spacing w:before="20" w:after="20" w:line="240" w:lineRule="auto"/>
              <w:ind w:firstLine="0"/>
              <w:jc w:val="left"/>
              <w:rPr>
                <w:b/>
                <w:bCs/>
                <w:color w:val="008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nil"/>
            </w:tcBorders>
            <w:shd w:val="pct20" w:color="FFFF00" w:fill="auto"/>
          </w:tcPr>
          <w:p w:rsidR="00297F2A" w:rsidRDefault="00297F2A">
            <w:pPr>
              <w:spacing w:before="20" w:after="20" w:line="240" w:lineRule="auto"/>
              <w:ind w:firstLine="0"/>
              <w:jc w:val="center"/>
              <w:rPr>
                <w:b/>
                <w:bCs/>
                <w:color w:val="008000"/>
                <w:sz w:val="22"/>
                <w:szCs w:val="22"/>
              </w:rPr>
            </w:pPr>
            <w:r>
              <w:rPr>
                <w:b/>
                <w:bCs/>
                <w:color w:val="008000"/>
                <w:sz w:val="22"/>
                <w:szCs w:val="22"/>
              </w:rPr>
              <w:t>Г.Зюганову</w:t>
            </w:r>
          </w:p>
        </w:tc>
        <w:tc>
          <w:tcPr>
            <w:tcW w:w="1200" w:type="dxa"/>
            <w:tcBorders>
              <w:top w:val="single" w:sz="12" w:space="0" w:color="auto"/>
              <w:bottom w:val="nil"/>
            </w:tcBorders>
            <w:shd w:val="pct20" w:color="FFFF00" w:fill="auto"/>
          </w:tcPr>
          <w:p w:rsidR="00297F2A" w:rsidRDefault="00297F2A">
            <w:pPr>
              <w:spacing w:before="20" w:after="20" w:line="240" w:lineRule="auto"/>
              <w:ind w:firstLine="0"/>
              <w:jc w:val="center"/>
              <w:rPr>
                <w:b/>
                <w:bCs/>
                <w:color w:val="008000"/>
                <w:sz w:val="22"/>
                <w:szCs w:val="22"/>
              </w:rPr>
            </w:pPr>
            <w:r>
              <w:rPr>
                <w:b/>
                <w:bCs/>
                <w:color w:val="008000"/>
                <w:sz w:val="22"/>
                <w:szCs w:val="22"/>
              </w:rPr>
              <w:t>А.Лебедю</w:t>
            </w:r>
          </w:p>
        </w:tc>
        <w:tc>
          <w:tcPr>
            <w:tcW w:w="1296" w:type="dxa"/>
            <w:tcBorders>
              <w:top w:val="single" w:sz="12" w:space="0" w:color="auto"/>
              <w:bottom w:val="nil"/>
              <w:right w:val="nil"/>
            </w:tcBorders>
            <w:shd w:val="pct20" w:color="FFFF00" w:fill="auto"/>
          </w:tcPr>
          <w:p w:rsidR="00297F2A" w:rsidRDefault="00297F2A">
            <w:pPr>
              <w:spacing w:before="20" w:after="20" w:line="240" w:lineRule="auto"/>
              <w:ind w:firstLine="0"/>
              <w:jc w:val="center"/>
              <w:rPr>
                <w:b/>
                <w:bCs/>
                <w:color w:val="008000"/>
                <w:sz w:val="22"/>
                <w:szCs w:val="22"/>
              </w:rPr>
            </w:pPr>
            <w:r>
              <w:rPr>
                <w:b/>
                <w:bCs/>
                <w:color w:val="008000"/>
                <w:sz w:val="22"/>
                <w:szCs w:val="22"/>
              </w:rPr>
              <w:t>Ю.Лужкову</w:t>
            </w:r>
          </w:p>
        </w:tc>
        <w:tc>
          <w:tcPr>
            <w:tcW w:w="12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40" w:color="FFFF00" w:fill="auto"/>
          </w:tcPr>
          <w:p w:rsidR="00297F2A" w:rsidRDefault="00297F2A">
            <w:pPr>
              <w:spacing w:before="20" w:after="20" w:line="240" w:lineRule="auto"/>
              <w:ind w:firstLine="0"/>
              <w:jc w:val="center"/>
              <w:rPr>
                <w:b/>
                <w:bCs/>
                <w:color w:val="008000"/>
                <w:sz w:val="22"/>
                <w:szCs w:val="22"/>
              </w:rPr>
            </w:pPr>
            <w:r>
              <w:rPr>
                <w:b/>
                <w:bCs/>
                <w:color w:val="008000"/>
                <w:sz w:val="22"/>
                <w:szCs w:val="22"/>
              </w:rPr>
              <w:t>Е.Прима-кову</w:t>
            </w:r>
          </w:p>
        </w:tc>
        <w:tc>
          <w:tcPr>
            <w:tcW w:w="1248" w:type="dxa"/>
            <w:tcBorders>
              <w:top w:val="single" w:sz="12" w:space="0" w:color="auto"/>
              <w:left w:val="nil"/>
              <w:bottom w:val="nil"/>
            </w:tcBorders>
            <w:shd w:val="pct20" w:color="FFFF00" w:fill="auto"/>
          </w:tcPr>
          <w:p w:rsidR="00297F2A" w:rsidRDefault="00297F2A">
            <w:pPr>
              <w:spacing w:before="20" w:after="20" w:line="240" w:lineRule="auto"/>
              <w:ind w:firstLine="0"/>
              <w:jc w:val="center"/>
              <w:rPr>
                <w:b/>
                <w:bCs/>
                <w:color w:val="008000"/>
                <w:sz w:val="22"/>
                <w:szCs w:val="22"/>
              </w:rPr>
            </w:pPr>
            <w:r>
              <w:rPr>
                <w:b/>
                <w:bCs/>
                <w:color w:val="008000"/>
                <w:sz w:val="22"/>
                <w:szCs w:val="22"/>
              </w:rPr>
              <w:t>Г.Явлин-скому</w:t>
            </w:r>
          </w:p>
        </w:tc>
      </w:tr>
      <w:tr w:rsidR="00297F2A">
        <w:tblPrEx>
          <w:tblCellMar>
            <w:top w:w="0" w:type="dxa"/>
            <w:bottom w:w="0" w:type="dxa"/>
          </w:tblCellMar>
        </w:tblPrEx>
        <w:tc>
          <w:tcPr>
            <w:tcW w:w="3292" w:type="dxa"/>
            <w:tcBorders>
              <w:top w:val="single" w:sz="12" w:space="0" w:color="auto"/>
              <w:right w:val="single" w:sz="12" w:space="0" w:color="auto"/>
            </w:tcBorders>
            <w:shd w:val="pct20" w:color="FFFF00" w:fill="auto"/>
          </w:tcPr>
          <w:p w:rsidR="00297F2A" w:rsidRDefault="00297F2A">
            <w:pPr>
              <w:spacing w:before="20" w:after="20"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доверяю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</w:tcBorders>
            <w:shd w:val="pct20" w:color="FFFF00" w:fill="auto"/>
          </w:tcPr>
          <w:p w:rsidR="00297F2A" w:rsidRDefault="00297F2A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200" w:type="dxa"/>
            <w:tcBorders>
              <w:top w:val="single" w:sz="12" w:space="0" w:color="auto"/>
            </w:tcBorders>
            <w:shd w:val="pct20" w:color="FFFF00" w:fill="auto"/>
          </w:tcPr>
          <w:p w:rsidR="00297F2A" w:rsidRDefault="00297F2A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296" w:type="dxa"/>
            <w:tcBorders>
              <w:top w:val="single" w:sz="12" w:space="0" w:color="auto"/>
              <w:right w:val="nil"/>
            </w:tcBorders>
            <w:shd w:val="pct20" w:color="FFFF00" w:fill="auto"/>
          </w:tcPr>
          <w:p w:rsidR="00297F2A" w:rsidRDefault="00297F2A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24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pct40" w:color="FFFF00" w:fill="auto"/>
          </w:tcPr>
          <w:p w:rsidR="00297F2A" w:rsidRDefault="00297F2A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248" w:type="dxa"/>
            <w:tcBorders>
              <w:top w:val="single" w:sz="12" w:space="0" w:color="auto"/>
              <w:left w:val="nil"/>
            </w:tcBorders>
            <w:shd w:val="pct20" w:color="FFFF00" w:fill="auto"/>
          </w:tcPr>
          <w:p w:rsidR="00297F2A" w:rsidRDefault="00297F2A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297F2A">
        <w:tblPrEx>
          <w:tblCellMar>
            <w:top w:w="0" w:type="dxa"/>
            <w:bottom w:w="0" w:type="dxa"/>
          </w:tblCellMar>
        </w:tblPrEx>
        <w:tc>
          <w:tcPr>
            <w:tcW w:w="3292" w:type="dxa"/>
            <w:tcBorders>
              <w:top w:val="nil"/>
              <w:right w:val="single" w:sz="12" w:space="0" w:color="auto"/>
            </w:tcBorders>
            <w:shd w:val="pct20" w:color="FFFF00" w:fill="auto"/>
          </w:tcPr>
          <w:p w:rsidR="00297F2A" w:rsidRDefault="00297F2A">
            <w:pPr>
              <w:spacing w:before="20" w:after="20"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 равной степени доверяю и не доверяю</w:t>
            </w:r>
          </w:p>
        </w:tc>
        <w:tc>
          <w:tcPr>
            <w:tcW w:w="1417" w:type="dxa"/>
            <w:tcBorders>
              <w:top w:val="nil"/>
              <w:left w:val="nil"/>
            </w:tcBorders>
            <w:shd w:val="pct20" w:color="FFFF00" w:fill="auto"/>
          </w:tcPr>
          <w:p w:rsidR="00297F2A" w:rsidRDefault="00297F2A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200" w:type="dxa"/>
            <w:tcBorders>
              <w:top w:val="nil"/>
            </w:tcBorders>
            <w:shd w:val="pct20" w:color="FFFF00" w:fill="auto"/>
          </w:tcPr>
          <w:p w:rsidR="00297F2A" w:rsidRDefault="00297F2A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96" w:type="dxa"/>
            <w:tcBorders>
              <w:top w:val="nil"/>
              <w:right w:val="nil"/>
            </w:tcBorders>
            <w:shd w:val="pct20" w:color="FFFF00" w:fill="auto"/>
          </w:tcPr>
          <w:p w:rsidR="00297F2A" w:rsidRDefault="00297F2A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24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pct40" w:color="FFFF00" w:fill="auto"/>
          </w:tcPr>
          <w:p w:rsidR="00297F2A" w:rsidRDefault="00297F2A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248" w:type="dxa"/>
            <w:tcBorders>
              <w:top w:val="nil"/>
              <w:left w:val="nil"/>
            </w:tcBorders>
            <w:shd w:val="pct20" w:color="FFFF00" w:fill="auto"/>
          </w:tcPr>
          <w:p w:rsidR="00297F2A" w:rsidRDefault="00297F2A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297F2A">
        <w:tblPrEx>
          <w:tblCellMar>
            <w:top w:w="0" w:type="dxa"/>
            <w:bottom w:w="0" w:type="dxa"/>
          </w:tblCellMar>
        </w:tblPrEx>
        <w:tc>
          <w:tcPr>
            <w:tcW w:w="3292" w:type="dxa"/>
            <w:tcBorders>
              <w:bottom w:val="nil"/>
              <w:right w:val="single" w:sz="12" w:space="0" w:color="auto"/>
            </w:tcBorders>
            <w:shd w:val="pct20" w:color="FFFF00" w:fill="auto"/>
          </w:tcPr>
          <w:p w:rsidR="00297F2A" w:rsidRDefault="00297F2A">
            <w:pPr>
              <w:spacing w:before="20" w:after="20"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не доверяю</w:t>
            </w:r>
          </w:p>
        </w:tc>
        <w:tc>
          <w:tcPr>
            <w:tcW w:w="1417" w:type="dxa"/>
            <w:tcBorders>
              <w:left w:val="nil"/>
              <w:bottom w:val="nil"/>
            </w:tcBorders>
            <w:shd w:val="pct20" w:color="FFFF00" w:fill="auto"/>
          </w:tcPr>
          <w:p w:rsidR="00297F2A" w:rsidRDefault="00297F2A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1200" w:type="dxa"/>
            <w:tcBorders>
              <w:bottom w:val="nil"/>
            </w:tcBorders>
            <w:shd w:val="pct20" w:color="FFFF00" w:fill="auto"/>
          </w:tcPr>
          <w:p w:rsidR="00297F2A" w:rsidRDefault="00297F2A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296" w:type="dxa"/>
            <w:tcBorders>
              <w:bottom w:val="nil"/>
              <w:right w:val="nil"/>
            </w:tcBorders>
            <w:shd w:val="pct20" w:color="FFFF00" w:fill="auto"/>
          </w:tcPr>
          <w:p w:rsidR="00297F2A" w:rsidRDefault="00297F2A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24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pct40" w:color="FFFF00" w:fill="auto"/>
          </w:tcPr>
          <w:p w:rsidR="00297F2A" w:rsidRDefault="00297F2A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248" w:type="dxa"/>
            <w:tcBorders>
              <w:left w:val="nil"/>
              <w:bottom w:val="nil"/>
            </w:tcBorders>
            <w:shd w:val="pct20" w:color="FFFF00" w:fill="auto"/>
          </w:tcPr>
          <w:p w:rsidR="00297F2A" w:rsidRDefault="00297F2A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</w:tr>
      <w:tr w:rsidR="00297F2A">
        <w:tblPrEx>
          <w:tblCellMar>
            <w:top w:w="0" w:type="dxa"/>
            <w:bottom w:w="0" w:type="dxa"/>
          </w:tblCellMar>
        </w:tblPrEx>
        <w:tc>
          <w:tcPr>
            <w:tcW w:w="3292" w:type="dxa"/>
            <w:tcBorders>
              <w:bottom w:val="single" w:sz="12" w:space="0" w:color="auto"/>
              <w:right w:val="single" w:sz="12" w:space="0" w:color="auto"/>
            </w:tcBorders>
            <w:shd w:val="pct20" w:color="FFFF00" w:fill="auto"/>
          </w:tcPr>
          <w:p w:rsidR="00297F2A" w:rsidRDefault="00297F2A">
            <w:pPr>
              <w:spacing w:before="20" w:after="20"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затр. ответить</w:t>
            </w:r>
          </w:p>
        </w:tc>
        <w:tc>
          <w:tcPr>
            <w:tcW w:w="1417" w:type="dxa"/>
            <w:tcBorders>
              <w:left w:val="nil"/>
              <w:bottom w:val="single" w:sz="12" w:space="0" w:color="auto"/>
            </w:tcBorders>
            <w:shd w:val="pct20" w:color="FFFF00" w:fill="auto"/>
          </w:tcPr>
          <w:p w:rsidR="00297F2A" w:rsidRDefault="00297F2A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00" w:type="dxa"/>
            <w:tcBorders>
              <w:bottom w:val="single" w:sz="12" w:space="0" w:color="auto"/>
            </w:tcBorders>
            <w:shd w:val="pct20" w:color="FFFF00" w:fill="auto"/>
          </w:tcPr>
          <w:p w:rsidR="00297F2A" w:rsidRDefault="00297F2A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296" w:type="dxa"/>
            <w:tcBorders>
              <w:bottom w:val="single" w:sz="12" w:space="0" w:color="auto"/>
              <w:right w:val="nil"/>
            </w:tcBorders>
            <w:shd w:val="pct20" w:color="FFFF00" w:fill="auto"/>
          </w:tcPr>
          <w:p w:rsidR="00297F2A" w:rsidRDefault="00297F2A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24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40" w:color="FFFF00" w:fill="auto"/>
          </w:tcPr>
          <w:p w:rsidR="00297F2A" w:rsidRDefault="00297F2A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248" w:type="dxa"/>
            <w:tcBorders>
              <w:left w:val="nil"/>
              <w:bottom w:val="single" w:sz="12" w:space="0" w:color="auto"/>
            </w:tcBorders>
            <w:shd w:val="pct20" w:color="FFFF00" w:fill="auto"/>
          </w:tcPr>
          <w:p w:rsidR="00297F2A" w:rsidRDefault="00297F2A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</w:tbl>
    <w:p w:rsidR="00297F2A" w:rsidRDefault="00297F2A">
      <w:pPr>
        <w:spacing w:before="0" w:after="0"/>
        <w:ind w:firstLine="426"/>
        <w:rPr>
          <w:b/>
          <w:bCs/>
        </w:rPr>
      </w:pPr>
    </w:p>
    <w:p w:rsidR="00297F2A" w:rsidRDefault="00297F2A">
      <w:pPr>
        <w:spacing w:before="0" w:after="0"/>
        <w:ind w:firstLine="426"/>
      </w:pPr>
      <w:r>
        <w:t xml:space="preserve">Наиболее отчетливо выраженные особенности потенциального электората Е.Примакова – заметное преобладание в нём женщин и сравнительно пожилых избирателей. Отметим, что именно эти социально-демографические группы принимают, судя по опыту последних парламентских и президентских выборов, особенно активное участие в голосовании. Кроме того, электорат Е.Примакова несколько более образован и урбанизирован, чем электораты Г.Зюганова и А.Лебедя, но несколько менее, чем электораты Ю.Лужкова и Г.Явлинского. </w:t>
      </w:r>
    </w:p>
    <w:p w:rsidR="00297F2A" w:rsidRDefault="00297F2A">
      <w:pPr>
        <w:spacing w:before="0" w:after="0"/>
        <w:ind w:firstLine="426"/>
        <w:rPr>
          <w:b/>
          <w:bCs/>
          <w:i/>
          <w:iCs/>
          <w:color w:val="800000"/>
        </w:rPr>
      </w:pPr>
      <w:r>
        <w:rPr>
          <w:b/>
          <w:bCs/>
          <w:i/>
          <w:iCs/>
          <w:color w:val="800000"/>
        </w:rPr>
        <w:t>Вопрос: "Если  бы очередные президентские выборы проводились в ближайшее воскресенье, за кого из перечисленных кандидатов Вы бы скорее всего проголосовали?"</w:t>
      </w:r>
    </w:p>
    <w:tbl>
      <w:tblPr>
        <w:tblW w:w="0" w:type="auto"/>
        <w:tblInd w:w="-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6" w:space="0" w:color="auto"/>
          <w:insideV w:val="dotted" w:sz="6" w:space="0" w:color="auto"/>
        </w:tblBorders>
        <w:tblLayout w:type="fixed"/>
        <w:tblCellMar>
          <w:left w:w="31" w:type="dxa"/>
          <w:right w:w="31" w:type="dxa"/>
        </w:tblCellMar>
        <w:tblLook w:val="0000"/>
      </w:tblPr>
      <w:tblGrid>
        <w:gridCol w:w="2564"/>
        <w:gridCol w:w="7"/>
        <w:gridCol w:w="560"/>
        <w:gridCol w:w="7"/>
        <w:gridCol w:w="637"/>
        <w:gridCol w:w="547"/>
        <w:gridCol w:w="7"/>
        <w:gridCol w:w="614"/>
        <w:gridCol w:w="621"/>
        <w:gridCol w:w="969"/>
        <w:gridCol w:w="7"/>
        <w:gridCol w:w="986"/>
        <w:gridCol w:w="710"/>
        <w:gridCol w:w="851"/>
        <w:gridCol w:w="614"/>
      </w:tblGrid>
      <w:tr w:rsidR="00297F2A">
        <w:tblPrEx>
          <w:tblCellMar>
            <w:top w:w="0" w:type="dxa"/>
            <w:bottom w:w="0" w:type="dxa"/>
          </w:tblCellMar>
        </w:tblPrEx>
        <w:tc>
          <w:tcPr>
            <w:tcW w:w="2571" w:type="dxa"/>
            <w:gridSpan w:val="2"/>
            <w:tcBorders>
              <w:top w:val="single" w:sz="12" w:space="0" w:color="auto"/>
              <w:bottom w:val="nil"/>
              <w:right w:val="single" w:sz="12" w:space="0" w:color="auto"/>
            </w:tcBorders>
            <w:shd w:val="pct20" w:color="FFFF00" w:fill="auto"/>
          </w:tcPr>
          <w:p w:rsidR="00297F2A" w:rsidRDefault="00297F2A">
            <w:pPr>
              <w:spacing w:before="20" w:after="20" w:line="240" w:lineRule="auto"/>
              <w:ind w:firstLine="0"/>
              <w:jc w:val="left"/>
              <w:rPr>
                <w:b/>
                <w:bCs/>
                <w:color w:val="008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</w:tcBorders>
            <w:shd w:val="pct20" w:color="FFFF00" w:fill="auto"/>
          </w:tcPr>
          <w:p w:rsidR="00297F2A" w:rsidRDefault="00297F2A">
            <w:pPr>
              <w:spacing w:before="20" w:after="20" w:line="240" w:lineRule="auto"/>
              <w:ind w:firstLine="0"/>
              <w:jc w:val="center"/>
              <w:rPr>
                <w:b/>
                <w:bCs/>
                <w:color w:val="008000"/>
                <w:sz w:val="24"/>
                <w:szCs w:val="24"/>
              </w:rPr>
            </w:pPr>
            <w:r>
              <w:rPr>
                <w:b/>
                <w:bCs/>
                <w:color w:val="008000"/>
                <w:sz w:val="24"/>
                <w:szCs w:val="24"/>
              </w:rPr>
              <w:t>Все</w:t>
            </w:r>
          </w:p>
        </w:tc>
        <w:tc>
          <w:tcPr>
            <w:tcW w:w="1191" w:type="dxa"/>
            <w:gridSpan w:val="3"/>
            <w:tcBorders>
              <w:top w:val="single" w:sz="12" w:space="0" w:color="auto"/>
            </w:tcBorders>
            <w:shd w:val="pct20" w:color="FFFF00" w:fill="auto"/>
          </w:tcPr>
          <w:p w:rsidR="00297F2A" w:rsidRDefault="00297F2A">
            <w:pPr>
              <w:spacing w:before="20" w:after="20" w:line="240" w:lineRule="auto"/>
              <w:ind w:firstLine="0"/>
              <w:jc w:val="center"/>
              <w:rPr>
                <w:b/>
                <w:bCs/>
                <w:color w:val="008000"/>
                <w:sz w:val="24"/>
                <w:szCs w:val="24"/>
              </w:rPr>
            </w:pPr>
            <w:r>
              <w:rPr>
                <w:b/>
                <w:bCs/>
                <w:color w:val="008000"/>
                <w:sz w:val="24"/>
                <w:szCs w:val="24"/>
              </w:rPr>
              <w:t>Пол</w:t>
            </w:r>
          </w:p>
        </w:tc>
        <w:tc>
          <w:tcPr>
            <w:tcW w:w="2211" w:type="dxa"/>
            <w:gridSpan w:val="4"/>
            <w:tcBorders>
              <w:top w:val="single" w:sz="12" w:space="0" w:color="auto"/>
            </w:tcBorders>
            <w:shd w:val="pct20" w:color="FFFF00" w:fill="auto"/>
          </w:tcPr>
          <w:p w:rsidR="00297F2A" w:rsidRDefault="00297F2A">
            <w:pPr>
              <w:spacing w:before="20" w:after="20" w:line="240" w:lineRule="auto"/>
              <w:ind w:firstLine="0"/>
              <w:jc w:val="center"/>
              <w:rPr>
                <w:b/>
                <w:bCs/>
                <w:color w:val="008000"/>
                <w:sz w:val="24"/>
                <w:szCs w:val="24"/>
              </w:rPr>
            </w:pPr>
            <w:r>
              <w:rPr>
                <w:b/>
                <w:bCs/>
                <w:color w:val="008000"/>
                <w:sz w:val="24"/>
                <w:szCs w:val="24"/>
              </w:rPr>
              <w:t>Возраст</w:t>
            </w:r>
          </w:p>
        </w:tc>
        <w:tc>
          <w:tcPr>
            <w:tcW w:w="3161" w:type="dxa"/>
            <w:gridSpan w:val="4"/>
            <w:tcBorders>
              <w:top w:val="single" w:sz="12" w:space="0" w:color="auto"/>
            </w:tcBorders>
            <w:shd w:val="pct20" w:color="FFFF00" w:fill="auto"/>
          </w:tcPr>
          <w:p w:rsidR="00297F2A" w:rsidRDefault="00297F2A">
            <w:pPr>
              <w:spacing w:before="20" w:after="20" w:line="240" w:lineRule="auto"/>
              <w:ind w:firstLine="0"/>
              <w:jc w:val="center"/>
              <w:rPr>
                <w:b/>
                <w:bCs/>
                <w:color w:val="008000"/>
                <w:sz w:val="24"/>
                <w:szCs w:val="24"/>
              </w:rPr>
            </w:pPr>
            <w:r>
              <w:rPr>
                <w:b/>
                <w:bCs/>
                <w:color w:val="008000"/>
                <w:sz w:val="24"/>
                <w:szCs w:val="24"/>
              </w:rPr>
              <w:t>Образование</w:t>
            </w:r>
          </w:p>
        </w:tc>
      </w:tr>
      <w:tr w:rsidR="00297F2A">
        <w:tblPrEx>
          <w:tblCellMar>
            <w:top w:w="0" w:type="dxa"/>
            <w:bottom w:w="0" w:type="dxa"/>
          </w:tblCellMar>
        </w:tblPrEx>
        <w:tc>
          <w:tcPr>
            <w:tcW w:w="2564" w:type="dxa"/>
            <w:tcBorders>
              <w:top w:val="nil"/>
              <w:bottom w:val="single" w:sz="12" w:space="0" w:color="auto"/>
              <w:right w:val="single" w:sz="12" w:space="0" w:color="auto"/>
            </w:tcBorders>
            <w:shd w:val="pct20" w:color="FFFF00" w:fill="auto"/>
          </w:tcPr>
          <w:p w:rsidR="00297F2A" w:rsidRDefault="00297F2A">
            <w:pPr>
              <w:spacing w:before="20" w:after="20" w:line="240" w:lineRule="auto"/>
              <w:ind w:firstLine="0"/>
              <w:jc w:val="left"/>
              <w:rPr>
                <w:color w:val="008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</w:tcBorders>
            <w:shd w:val="pct20" w:color="FFFF00" w:fill="auto"/>
          </w:tcPr>
          <w:p w:rsidR="00297F2A" w:rsidRDefault="00297F2A">
            <w:pPr>
              <w:spacing w:before="20" w:after="20" w:line="240" w:lineRule="auto"/>
              <w:ind w:firstLine="0"/>
              <w:jc w:val="center"/>
              <w:rPr>
                <w:color w:val="008000"/>
                <w:sz w:val="20"/>
                <w:szCs w:val="20"/>
              </w:rPr>
            </w:pPr>
          </w:p>
        </w:tc>
        <w:tc>
          <w:tcPr>
            <w:tcW w:w="644" w:type="dxa"/>
            <w:gridSpan w:val="2"/>
            <w:tcBorders>
              <w:bottom w:val="single" w:sz="12" w:space="0" w:color="auto"/>
            </w:tcBorders>
            <w:shd w:val="pct20" w:color="FFFF00" w:fill="auto"/>
          </w:tcPr>
          <w:p w:rsidR="00297F2A" w:rsidRDefault="00297F2A">
            <w:pPr>
              <w:spacing w:before="20" w:after="20" w:line="240" w:lineRule="auto"/>
              <w:ind w:firstLine="0"/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муж.</w:t>
            </w:r>
          </w:p>
        </w:tc>
        <w:tc>
          <w:tcPr>
            <w:tcW w:w="547" w:type="dxa"/>
            <w:tcBorders>
              <w:bottom w:val="single" w:sz="12" w:space="0" w:color="auto"/>
            </w:tcBorders>
            <w:shd w:val="pct20" w:color="FFFF00" w:fill="auto"/>
          </w:tcPr>
          <w:p w:rsidR="00297F2A" w:rsidRDefault="00297F2A">
            <w:pPr>
              <w:spacing w:before="20" w:after="20" w:line="240" w:lineRule="auto"/>
              <w:ind w:firstLine="0"/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жен.</w:t>
            </w:r>
          </w:p>
        </w:tc>
        <w:tc>
          <w:tcPr>
            <w:tcW w:w="621" w:type="dxa"/>
            <w:gridSpan w:val="2"/>
            <w:tcBorders>
              <w:bottom w:val="single" w:sz="12" w:space="0" w:color="auto"/>
            </w:tcBorders>
            <w:shd w:val="pct20" w:color="FFFF00" w:fill="auto"/>
          </w:tcPr>
          <w:p w:rsidR="00297F2A" w:rsidRDefault="00297F2A">
            <w:pPr>
              <w:spacing w:before="20" w:after="20" w:line="240" w:lineRule="auto"/>
              <w:ind w:firstLine="0"/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18-35 лет</w:t>
            </w:r>
          </w:p>
        </w:tc>
        <w:tc>
          <w:tcPr>
            <w:tcW w:w="621" w:type="dxa"/>
            <w:tcBorders>
              <w:bottom w:val="single" w:sz="12" w:space="0" w:color="auto"/>
            </w:tcBorders>
            <w:shd w:val="pct20" w:color="FFFF00" w:fill="auto"/>
          </w:tcPr>
          <w:p w:rsidR="00297F2A" w:rsidRDefault="00297F2A">
            <w:pPr>
              <w:spacing w:before="20" w:after="20" w:line="240" w:lineRule="auto"/>
              <w:ind w:firstLine="0"/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36-50 лет</w:t>
            </w:r>
          </w:p>
        </w:tc>
        <w:tc>
          <w:tcPr>
            <w:tcW w:w="969" w:type="dxa"/>
            <w:tcBorders>
              <w:bottom w:val="single" w:sz="12" w:space="0" w:color="auto"/>
            </w:tcBorders>
            <w:shd w:val="pct20" w:color="FFFF00" w:fill="auto"/>
          </w:tcPr>
          <w:p w:rsidR="00297F2A" w:rsidRDefault="00297F2A">
            <w:pPr>
              <w:spacing w:before="20" w:after="20" w:line="240" w:lineRule="auto"/>
              <w:ind w:firstLine="0"/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старше 50 лет</w:t>
            </w:r>
          </w:p>
        </w:tc>
        <w:tc>
          <w:tcPr>
            <w:tcW w:w="993" w:type="dxa"/>
            <w:gridSpan w:val="2"/>
            <w:tcBorders>
              <w:bottom w:val="single" w:sz="12" w:space="0" w:color="auto"/>
            </w:tcBorders>
            <w:shd w:val="pct20" w:color="FFFF00" w:fill="auto"/>
          </w:tcPr>
          <w:p w:rsidR="00297F2A" w:rsidRDefault="00297F2A">
            <w:pPr>
              <w:spacing w:before="20" w:after="20" w:line="240" w:lineRule="auto"/>
              <w:ind w:firstLine="0"/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неполное среднее</w:t>
            </w:r>
          </w:p>
        </w:tc>
        <w:tc>
          <w:tcPr>
            <w:tcW w:w="710" w:type="dxa"/>
            <w:tcBorders>
              <w:bottom w:val="single" w:sz="12" w:space="0" w:color="auto"/>
            </w:tcBorders>
            <w:shd w:val="pct20" w:color="FFFF00" w:fill="auto"/>
          </w:tcPr>
          <w:p w:rsidR="00297F2A" w:rsidRDefault="00297F2A">
            <w:pPr>
              <w:spacing w:before="20" w:after="20" w:line="240" w:lineRule="auto"/>
              <w:ind w:firstLine="0"/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сред-нее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pct20" w:color="FFFF00" w:fill="auto"/>
          </w:tcPr>
          <w:p w:rsidR="00297F2A" w:rsidRDefault="00297F2A">
            <w:pPr>
              <w:spacing w:before="20" w:after="20" w:line="240" w:lineRule="auto"/>
              <w:ind w:firstLine="0"/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среднее спец.</w:t>
            </w:r>
          </w:p>
        </w:tc>
        <w:tc>
          <w:tcPr>
            <w:tcW w:w="614" w:type="dxa"/>
            <w:tcBorders>
              <w:bottom w:val="single" w:sz="12" w:space="0" w:color="auto"/>
            </w:tcBorders>
            <w:shd w:val="pct20" w:color="FFFF00" w:fill="auto"/>
          </w:tcPr>
          <w:p w:rsidR="00297F2A" w:rsidRDefault="00297F2A">
            <w:pPr>
              <w:spacing w:before="20" w:after="20" w:line="240" w:lineRule="auto"/>
              <w:ind w:firstLine="0"/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выс-шее</w:t>
            </w:r>
          </w:p>
        </w:tc>
      </w:tr>
      <w:tr w:rsidR="00297F2A">
        <w:tblPrEx>
          <w:tblCellMar>
            <w:top w:w="0" w:type="dxa"/>
            <w:bottom w:w="0" w:type="dxa"/>
          </w:tblCellMar>
        </w:tblPrEx>
        <w:tc>
          <w:tcPr>
            <w:tcW w:w="2564" w:type="dxa"/>
            <w:tcBorders>
              <w:top w:val="nil"/>
              <w:right w:val="single" w:sz="12" w:space="0" w:color="auto"/>
            </w:tcBorders>
            <w:shd w:val="pct20" w:color="FFFF00" w:fill="auto"/>
          </w:tcPr>
          <w:p w:rsidR="00297F2A" w:rsidRDefault="00297F2A">
            <w:pPr>
              <w:spacing w:before="20" w:after="20"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Г.Зюганов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</w:tcBorders>
            <w:shd w:val="pct20" w:color="FFFF00" w:fill="auto"/>
          </w:tcPr>
          <w:p w:rsidR="00297F2A" w:rsidRDefault="00297F2A">
            <w:pPr>
              <w:spacing w:before="20" w:after="20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644" w:type="dxa"/>
            <w:gridSpan w:val="2"/>
            <w:tcBorders>
              <w:top w:val="nil"/>
            </w:tcBorders>
            <w:shd w:val="pct20" w:color="FFFF00" w:fill="auto"/>
          </w:tcPr>
          <w:p w:rsidR="00297F2A" w:rsidRDefault="00297F2A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47" w:type="dxa"/>
            <w:tcBorders>
              <w:top w:val="nil"/>
            </w:tcBorders>
            <w:shd w:val="pct20" w:color="FFFF00" w:fill="auto"/>
          </w:tcPr>
          <w:p w:rsidR="00297F2A" w:rsidRDefault="00297F2A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621" w:type="dxa"/>
            <w:gridSpan w:val="2"/>
            <w:tcBorders>
              <w:top w:val="nil"/>
            </w:tcBorders>
            <w:shd w:val="pct20" w:color="FFFF00" w:fill="auto"/>
          </w:tcPr>
          <w:p w:rsidR="00297F2A" w:rsidRDefault="00297F2A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21" w:type="dxa"/>
            <w:tcBorders>
              <w:top w:val="nil"/>
            </w:tcBorders>
            <w:shd w:val="pct20" w:color="FFFF00" w:fill="auto"/>
          </w:tcPr>
          <w:p w:rsidR="00297F2A" w:rsidRDefault="00297F2A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969" w:type="dxa"/>
            <w:tcBorders>
              <w:top w:val="nil"/>
            </w:tcBorders>
            <w:shd w:val="pct20" w:color="FFFF00" w:fill="auto"/>
          </w:tcPr>
          <w:p w:rsidR="00297F2A" w:rsidRDefault="00297F2A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993" w:type="dxa"/>
            <w:gridSpan w:val="2"/>
            <w:tcBorders>
              <w:top w:val="nil"/>
            </w:tcBorders>
            <w:shd w:val="pct20" w:color="FFFF00" w:fill="auto"/>
          </w:tcPr>
          <w:p w:rsidR="00297F2A" w:rsidRDefault="00297F2A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710" w:type="dxa"/>
            <w:tcBorders>
              <w:top w:val="nil"/>
            </w:tcBorders>
            <w:shd w:val="pct20" w:color="FFFF00" w:fill="auto"/>
          </w:tcPr>
          <w:p w:rsidR="00297F2A" w:rsidRDefault="00297F2A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851" w:type="dxa"/>
            <w:tcBorders>
              <w:top w:val="nil"/>
            </w:tcBorders>
            <w:shd w:val="pct20" w:color="FFFF00" w:fill="auto"/>
          </w:tcPr>
          <w:p w:rsidR="00297F2A" w:rsidRDefault="00297F2A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614" w:type="dxa"/>
            <w:tcBorders>
              <w:top w:val="nil"/>
            </w:tcBorders>
            <w:shd w:val="pct20" w:color="FFFF00" w:fill="auto"/>
          </w:tcPr>
          <w:p w:rsidR="00297F2A" w:rsidRDefault="00297F2A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297F2A">
        <w:tblPrEx>
          <w:tblCellMar>
            <w:top w:w="0" w:type="dxa"/>
            <w:bottom w:w="0" w:type="dxa"/>
          </w:tblCellMar>
        </w:tblPrEx>
        <w:tc>
          <w:tcPr>
            <w:tcW w:w="2564" w:type="dxa"/>
            <w:tcBorders>
              <w:right w:val="single" w:sz="12" w:space="0" w:color="auto"/>
            </w:tcBorders>
            <w:shd w:val="pct20" w:color="FFFF00" w:fill="auto"/>
          </w:tcPr>
          <w:p w:rsidR="00297F2A" w:rsidRDefault="00297F2A">
            <w:pPr>
              <w:spacing w:before="20" w:after="20"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Ю.Лужков</w:t>
            </w:r>
          </w:p>
        </w:tc>
        <w:tc>
          <w:tcPr>
            <w:tcW w:w="567" w:type="dxa"/>
            <w:gridSpan w:val="2"/>
            <w:tcBorders>
              <w:left w:val="nil"/>
            </w:tcBorders>
            <w:shd w:val="pct20" w:color="FFFF00" w:fill="auto"/>
          </w:tcPr>
          <w:p w:rsidR="00297F2A" w:rsidRDefault="00297F2A">
            <w:pPr>
              <w:spacing w:before="20" w:after="20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644" w:type="dxa"/>
            <w:gridSpan w:val="2"/>
            <w:shd w:val="pct20" w:color="FFFF00" w:fill="auto"/>
          </w:tcPr>
          <w:p w:rsidR="00297F2A" w:rsidRDefault="00297F2A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47" w:type="dxa"/>
            <w:shd w:val="pct20" w:color="FFFF00" w:fill="auto"/>
          </w:tcPr>
          <w:p w:rsidR="00297F2A" w:rsidRDefault="00297F2A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21" w:type="dxa"/>
            <w:gridSpan w:val="2"/>
            <w:shd w:val="pct20" w:color="FFFF00" w:fill="auto"/>
          </w:tcPr>
          <w:p w:rsidR="00297F2A" w:rsidRDefault="00297F2A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621" w:type="dxa"/>
            <w:shd w:val="pct20" w:color="FFFF00" w:fill="auto"/>
          </w:tcPr>
          <w:p w:rsidR="00297F2A" w:rsidRDefault="00297F2A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69" w:type="dxa"/>
            <w:shd w:val="pct20" w:color="FFFF00" w:fill="auto"/>
          </w:tcPr>
          <w:p w:rsidR="00297F2A" w:rsidRDefault="00297F2A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93" w:type="dxa"/>
            <w:gridSpan w:val="2"/>
            <w:shd w:val="pct20" w:color="FFFF00" w:fill="auto"/>
          </w:tcPr>
          <w:p w:rsidR="00297F2A" w:rsidRDefault="00297F2A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10" w:type="dxa"/>
            <w:shd w:val="pct20" w:color="FFFF00" w:fill="auto"/>
          </w:tcPr>
          <w:p w:rsidR="00297F2A" w:rsidRDefault="00297F2A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51" w:type="dxa"/>
            <w:shd w:val="pct20" w:color="FFFF00" w:fill="auto"/>
          </w:tcPr>
          <w:p w:rsidR="00297F2A" w:rsidRDefault="00297F2A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14" w:type="dxa"/>
            <w:shd w:val="pct20" w:color="FFFF00" w:fill="auto"/>
          </w:tcPr>
          <w:p w:rsidR="00297F2A" w:rsidRDefault="00297F2A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297F2A">
        <w:tblPrEx>
          <w:tblCellMar>
            <w:top w:w="0" w:type="dxa"/>
            <w:bottom w:w="0" w:type="dxa"/>
          </w:tblCellMar>
        </w:tblPrEx>
        <w:tc>
          <w:tcPr>
            <w:tcW w:w="2564" w:type="dxa"/>
            <w:tcBorders>
              <w:bottom w:val="nil"/>
              <w:right w:val="single" w:sz="12" w:space="0" w:color="auto"/>
            </w:tcBorders>
            <w:shd w:val="pct20" w:color="FFFF00" w:fill="auto"/>
          </w:tcPr>
          <w:p w:rsidR="00297F2A" w:rsidRDefault="00297F2A">
            <w:pPr>
              <w:spacing w:before="20" w:after="20"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А.Лебедь</w:t>
            </w:r>
          </w:p>
        </w:tc>
        <w:tc>
          <w:tcPr>
            <w:tcW w:w="567" w:type="dxa"/>
            <w:gridSpan w:val="2"/>
            <w:tcBorders>
              <w:left w:val="nil"/>
              <w:bottom w:val="nil"/>
            </w:tcBorders>
            <w:shd w:val="pct20" w:color="FFFF00" w:fill="auto"/>
          </w:tcPr>
          <w:p w:rsidR="00297F2A" w:rsidRDefault="00297F2A">
            <w:pPr>
              <w:spacing w:before="20" w:after="20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44" w:type="dxa"/>
            <w:gridSpan w:val="2"/>
            <w:tcBorders>
              <w:bottom w:val="nil"/>
            </w:tcBorders>
            <w:shd w:val="pct20" w:color="FFFF00" w:fill="auto"/>
          </w:tcPr>
          <w:p w:rsidR="00297F2A" w:rsidRDefault="00297F2A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47" w:type="dxa"/>
            <w:tcBorders>
              <w:bottom w:val="nil"/>
            </w:tcBorders>
            <w:shd w:val="pct20" w:color="FFFF00" w:fill="auto"/>
          </w:tcPr>
          <w:p w:rsidR="00297F2A" w:rsidRDefault="00297F2A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21" w:type="dxa"/>
            <w:gridSpan w:val="2"/>
            <w:tcBorders>
              <w:bottom w:val="nil"/>
            </w:tcBorders>
            <w:shd w:val="pct20" w:color="FFFF00" w:fill="auto"/>
          </w:tcPr>
          <w:p w:rsidR="00297F2A" w:rsidRDefault="00297F2A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21" w:type="dxa"/>
            <w:tcBorders>
              <w:bottom w:val="nil"/>
            </w:tcBorders>
            <w:shd w:val="pct20" w:color="FFFF00" w:fill="auto"/>
          </w:tcPr>
          <w:p w:rsidR="00297F2A" w:rsidRDefault="00297F2A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69" w:type="dxa"/>
            <w:tcBorders>
              <w:bottom w:val="nil"/>
            </w:tcBorders>
            <w:shd w:val="pct20" w:color="FFFF00" w:fill="auto"/>
          </w:tcPr>
          <w:p w:rsidR="00297F2A" w:rsidRDefault="00297F2A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93" w:type="dxa"/>
            <w:gridSpan w:val="2"/>
            <w:tcBorders>
              <w:bottom w:val="nil"/>
            </w:tcBorders>
            <w:shd w:val="pct20" w:color="FFFF00" w:fill="auto"/>
          </w:tcPr>
          <w:p w:rsidR="00297F2A" w:rsidRDefault="00297F2A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10" w:type="dxa"/>
            <w:tcBorders>
              <w:bottom w:val="nil"/>
            </w:tcBorders>
            <w:shd w:val="pct20" w:color="FFFF00" w:fill="auto"/>
          </w:tcPr>
          <w:p w:rsidR="00297F2A" w:rsidRDefault="00297F2A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bottom w:val="nil"/>
            </w:tcBorders>
            <w:shd w:val="pct20" w:color="FFFF00" w:fill="auto"/>
          </w:tcPr>
          <w:p w:rsidR="00297F2A" w:rsidRDefault="00297F2A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14" w:type="dxa"/>
            <w:tcBorders>
              <w:bottom w:val="nil"/>
            </w:tcBorders>
            <w:shd w:val="pct20" w:color="FFFF00" w:fill="auto"/>
          </w:tcPr>
          <w:p w:rsidR="00297F2A" w:rsidRDefault="00297F2A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297F2A">
        <w:tblPrEx>
          <w:tblCellMar>
            <w:top w:w="0" w:type="dxa"/>
            <w:bottom w:w="0" w:type="dxa"/>
          </w:tblCellMar>
        </w:tblPrEx>
        <w:tc>
          <w:tcPr>
            <w:tcW w:w="2564" w:type="dxa"/>
            <w:tcBorders>
              <w:right w:val="single" w:sz="12" w:space="0" w:color="auto"/>
            </w:tcBorders>
            <w:shd w:val="pct40" w:color="FFFF00" w:fill="auto"/>
          </w:tcPr>
          <w:p w:rsidR="00297F2A" w:rsidRDefault="00297F2A">
            <w:pPr>
              <w:spacing w:before="20" w:after="20"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Е.Примаков</w:t>
            </w:r>
          </w:p>
        </w:tc>
        <w:tc>
          <w:tcPr>
            <w:tcW w:w="567" w:type="dxa"/>
            <w:gridSpan w:val="2"/>
            <w:tcBorders>
              <w:left w:val="nil"/>
            </w:tcBorders>
            <w:shd w:val="pct40" w:color="FFFF00" w:fill="auto"/>
          </w:tcPr>
          <w:p w:rsidR="00297F2A" w:rsidRDefault="00297F2A">
            <w:pPr>
              <w:spacing w:before="20" w:after="20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44" w:type="dxa"/>
            <w:gridSpan w:val="2"/>
            <w:shd w:val="pct40" w:color="FFFF00" w:fill="auto"/>
          </w:tcPr>
          <w:p w:rsidR="00297F2A" w:rsidRDefault="00297F2A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47" w:type="dxa"/>
            <w:shd w:val="pct40" w:color="FFFF00" w:fill="auto"/>
          </w:tcPr>
          <w:p w:rsidR="00297F2A" w:rsidRDefault="00297F2A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21" w:type="dxa"/>
            <w:gridSpan w:val="2"/>
            <w:shd w:val="pct40" w:color="FFFF00" w:fill="auto"/>
          </w:tcPr>
          <w:p w:rsidR="00297F2A" w:rsidRDefault="00297F2A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21" w:type="dxa"/>
            <w:shd w:val="pct40" w:color="FFFF00" w:fill="auto"/>
          </w:tcPr>
          <w:p w:rsidR="00297F2A" w:rsidRDefault="00297F2A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69" w:type="dxa"/>
            <w:shd w:val="pct40" w:color="FFFF00" w:fill="auto"/>
          </w:tcPr>
          <w:p w:rsidR="00297F2A" w:rsidRDefault="00297F2A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93" w:type="dxa"/>
            <w:gridSpan w:val="2"/>
            <w:shd w:val="pct40" w:color="FFFF00" w:fill="auto"/>
          </w:tcPr>
          <w:p w:rsidR="00297F2A" w:rsidRDefault="00297F2A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10" w:type="dxa"/>
            <w:shd w:val="pct40" w:color="FFFF00" w:fill="auto"/>
          </w:tcPr>
          <w:p w:rsidR="00297F2A" w:rsidRDefault="00297F2A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pct40" w:color="FFFF00" w:fill="auto"/>
          </w:tcPr>
          <w:p w:rsidR="00297F2A" w:rsidRDefault="00297F2A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14" w:type="dxa"/>
            <w:shd w:val="pct40" w:color="FFFF00" w:fill="auto"/>
          </w:tcPr>
          <w:p w:rsidR="00297F2A" w:rsidRDefault="00297F2A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297F2A">
        <w:tblPrEx>
          <w:tblCellMar>
            <w:top w:w="0" w:type="dxa"/>
            <w:bottom w:w="0" w:type="dxa"/>
          </w:tblCellMar>
        </w:tblPrEx>
        <w:tc>
          <w:tcPr>
            <w:tcW w:w="2564" w:type="dxa"/>
            <w:tcBorders>
              <w:top w:val="nil"/>
              <w:bottom w:val="single" w:sz="12" w:space="0" w:color="auto"/>
              <w:right w:val="single" w:sz="12" w:space="0" w:color="auto"/>
            </w:tcBorders>
            <w:shd w:val="pct20" w:color="FFFF00" w:fill="auto"/>
          </w:tcPr>
          <w:p w:rsidR="00297F2A" w:rsidRDefault="00297F2A">
            <w:pPr>
              <w:spacing w:before="20" w:after="20"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Г.Явлинский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12" w:space="0" w:color="auto"/>
            </w:tcBorders>
            <w:shd w:val="pct20" w:color="FFFF00" w:fill="auto"/>
          </w:tcPr>
          <w:p w:rsidR="00297F2A" w:rsidRDefault="00297F2A">
            <w:pPr>
              <w:spacing w:before="20" w:after="20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644" w:type="dxa"/>
            <w:gridSpan w:val="2"/>
            <w:tcBorders>
              <w:top w:val="nil"/>
              <w:bottom w:val="single" w:sz="12" w:space="0" w:color="auto"/>
            </w:tcBorders>
            <w:shd w:val="pct20" w:color="FFFF00" w:fill="auto"/>
          </w:tcPr>
          <w:p w:rsidR="00297F2A" w:rsidRDefault="00297F2A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47" w:type="dxa"/>
            <w:tcBorders>
              <w:top w:val="nil"/>
              <w:bottom w:val="single" w:sz="12" w:space="0" w:color="auto"/>
            </w:tcBorders>
            <w:shd w:val="pct20" w:color="FFFF00" w:fill="auto"/>
          </w:tcPr>
          <w:p w:rsidR="00297F2A" w:rsidRDefault="00297F2A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21" w:type="dxa"/>
            <w:gridSpan w:val="2"/>
            <w:tcBorders>
              <w:top w:val="nil"/>
              <w:bottom w:val="single" w:sz="12" w:space="0" w:color="auto"/>
            </w:tcBorders>
            <w:shd w:val="pct20" w:color="FFFF00" w:fill="auto"/>
          </w:tcPr>
          <w:p w:rsidR="00297F2A" w:rsidRDefault="00297F2A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21" w:type="dxa"/>
            <w:tcBorders>
              <w:top w:val="nil"/>
              <w:bottom w:val="single" w:sz="12" w:space="0" w:color="auto"/>
            </w:tcBorders>
            <w:shd w:val="pct20" w:color="FFFF00" w:fill="auto"/>
          </w:tcPr>
          <w:p w:rsidR="00297F2A" w:rsidRDefault="00297F2A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69" w:type="dxa"/>
            <w:tcBorders>
              <w:top w:val="nil"/>
              <w:bottom w:val="single" w:sz="12" w:space="0" w:color="auto"/>
            </w:tcBorders>
            <w:shd w:val="pct20" w:color="FFFF00" w:fill="auto"/>
          </w:tcPr>
          <w:p w:rsidR="00297F2A" w:rsidRDefault="00297F2A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gridSpan w:val="2"/>
            <w:tcBorders>
              <w:top w:val="nil"/>
              <w:bottom w:val="single" w:sz="12" w:space="0" w:color="auto"/>
            </w:tcBorders>
            <w:shd w:val="pct20" w:color="FFFF00" w:fill="auto"/>
          </w:tcPr>
          <w:p w:rsidR="00297F2A" w:rsidRDefault="00297F2A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10" w:type="dxa"/>
            <w:tcBorders>
              <w:top w:val="nil"/>
              <w:bottom w:val="single" w:sz="12" w:space="0" w:color="auto"/>
            </w:tcBorders>
            <w:shd w:val="pct20" w:color="FFFF00" w:fill="auto"/>
          </w:tcPr>
          <w:p w:rsidR="00297F2A" w:rsidRDefault="00297F2A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bottom w:val="single" w:sz="12" w:space="0" w:color="auto"/>
            </w:tcBorders>
            <w:shd w:val="pct20" w:color="FFFF00" w:fill="auto"/>
          </w:tcPr>
          <w:p w:rsidR="00297F2A" w:rsidRDefault="00297F2A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14" w:type="dxa"/>
            <w:tcBorders>
              <w:top w:val="nil"/>
              <w:bottom w:val="single" w:sz="12" w:space="0" w:color="auto"/>
            </w:tcBorders>
            <w:shd w:val="pct20" w:color="FFFF00" w:fill="auto"/>
          </w:tcPr>
          <w:p w:rsidR="00297F2A" w:rsidRDefault="00297F2A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</w:tbl>
    <w:p w:rsidR="00297F2A" w:rsidRDefault="00297F2A">
      <w:pPr>
        <w:spacing w:before="0" w:after="0"/>
        <w:ind w:firstLine="426"/>
        <w:rPr>
          <w:b/>
          <w:bCs/>
        </w:rPr>
      </w:pPr>
    </w:p>
    <w:tbl>
      <w:tblPr>
        <w:tblW w:w="0" w:type="auto"/>
        <w:tblInd w:w="-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6" w:space="0" w:color="auto"/>
          <w:insideV w:val="dotted" w:sz="6" w:space="0" w:color="auto"/>
        </w:tblBorders>
        <w:tblLayout w:type="fixed"/>
        <w:tblCellMar>
          <w:left w:w="31" w:type="dxa"/>
          <w:right w:w="31" w:type="dxa"/>
        </w:tblCellMar>
        <w:tblLook w:val="0000"/>
      </w:tblPr>
      <w:tblGrid>
        <w:gridCol w:w="2573"/>
        <w:gridCol w:w="578"/>
        <w:gridCol w:w="724"/>
        <w:gridCol w:w="890"/>
        <w:gridCol w:w="927"/>
        <w:gridCol w:w="882"/>
        <w:gridCol w:w="842"/>
        <w:gridCol w:w="921"/>
        <w:gridCol w:w="757"/>
        <w:gridCol w:w="609"/>
      </w:tblGrid>
      <w:tr w:rsidR="00297F2A">
        <w:tblPrEx>
          <w:tblCellMar>
            <w:top w:w="0" w:type="dxa"/>
            <w:bottom w:w="0" w:type="dxa"/>
          </w:tblCellMar>
        </w:tblPrEx>
        <w:tc>
          <w:tcPr>
            <w:tcW w:w="2573" w:type="dxa"/>
            <w:tcBorders>
              <w:top w:val="single" w:sz="12" w:space="0" w:color="auto"/>
              <w:bottom w:val="nil"/>
              <w:right w:val="single" w:sz="12" w:space="0" w:color="auto"/>
            </w:tcBorders>
            <w:shd w:val="pct20" w:color="FFFF00" w:fill="auto"/>
          </w:tcPr>
          <w:p w:rsidR="00297F2A" w:rsidRDefault="00297F2A">
            <w:pPr>
              <w:spacing w:before="20" w:after="20" w:line="240" w:lineRule="auto"/>
              <w:ind w:firstLine="0"/>
              <w:jc w:val="left"/>
              <w:rPr>
                <w:b/>
                <w:bCs/>
                <w:color w:val="008000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12" w:space="0" w:color="auto"/>
              <w:left w:val="nil"/>
              <w:bottom w:val="nil"/>
            </w:tcBorders>
            <w:shd w:val="pct20" w:color="FFFF00" w:fill="auto"/>
          </w:tcPr>
          <w:p w:rsidR="00297F2A" w:rsidRDefault="00297F2A">
            <w:pPr>
              <w:spacing w:before="20" w:after="20" w:line="240" w:lineRule="auto"/>
              <w:ind w:firstLine="0"/>
              <w:jc w:val="center"/>
              <w:rPr>
                <w:b/>
                <w:bCs/>
                <w:color w:val="008000"/>
                <w:sz w:val="24"/>
                <w:szCs w:val="24"/>
              </w:rPr>
            </w:pPr>
            <w:r>
              <w:rPr>
                <w:b/>
                <w:bCs/>
                <w:color w:val="008000"/>
                <w:sz w:val="24"/>
                <w:szCs w:val="24"/>
              </w:rPr>
              <w:t>Все</w:t>
            </w:r>
          </w:p>
        </w:tc>
        <w:tc>
          <w:tcPr>
            <w:tcW w:w="2541" w:type="dxa"/>
            <w:gridSpan w:val="3"/>
            <w:tcBorders>
              <w:top w:val="single" w:sz="12" w:space="0" w:color="auto"/>
            </w:tcBorders>
            <w:shd w:val="pct20" w:color="FFFF00" w:fill="auto"/>
          </w:tcPr>
          <w:p w:rsidR="00297F2A" w:rsidRDefault="00297F2A">
            <w:pPr>
              <w:spacing w:before="20" w:after="20" w:line="240" w:lineRule="auto"/>
              <w:ind w:firstLine="0"/>
              <w:jc w:val="center"/>
              <w:rPr>
                <w:b/>
                <w:bCs/>
                <w:color w:val="008000"/>
                <w:sz w:val="24"/>
                <w:szCs w:val="24"/>
              </w:rPr>
            </w:pPr>
            <w:r>
              <w:rPr>
                <w:b/>
                <w:bCs/>
                <w:caps/>
                <w:color w:val="008000"/>
                <w:sz w:val="24"/>
                <w:szCs w:val="24"/>
              </w:rPr>
              <w:t>д</w:t>
            </w:r>
            <w:r>
              <w:rPr>
                <w:b/>
                <w:bCs/>
                <w:color w:val="008000"/>
                <w:sz w:val="24"/>
                <w:szCs w:val="24"/>
              </w:rPr>
              <w:t>оход на чл. семьи</w:t>
            </w:r>
          </w:p>
        </w:tc>
        <w:tc>
          <w:tcPr>
            <w:tcW w:w="4009" w:type="dxa"/>
            <w:gridSpan w:val="5"/>
            <w:tcBorders>
              <w:top w:val="single" w:sz="12" w:space="0" w:color="auto"/>
            </w:tcBorders>
            <w:shd w:val="pct20" w:color="FFFF00" w:fill="auto"/>
          </w:tcPr>
          <w:p w:rsidR="00297F2A" w:rsidRDefault="00297F2A">
            <w:pPr>
              <w:spacing w:before="20" w:after="20" w:line="240" w:lineRule="auto"/>
              <w:ind w:firstLine="0"/>
              <w:jc w:val="center"/>
              <w:rPr>
                <w:b/>
                <w:bCs/>
                <w:color w:val="008000"/>
                <w:sz w:val="24"/>
                <w:szCs w:val="24"/>
              </w:rPr>
            </w:pPr>
            <w:r>
              <w:rPr>
                <w:b/>
                <w:bCs/>
                <w:caps/>
                <w:color w:val="008000"/>
                <w:sz w:val="24"/>
                <w:szCs w:val="24"/>
              </w:rPr>
              <w:t>т</w:t>
            </w:r>
            <w:r>
              <w:rPr>
                <w:b/>
                <w:bCs/>
                <w:color w:val="008000"/>
                <w:sz w:val="24"/>
                <w:szCs w:val="24"/>
              </w:rPr>
              <w:t>ип места жительства</w:t>
            </w:r>
          </w:p>
        </w:tc>
      </w:tr>
      <w:tr w:rsidR="00297F2A">
        <w:tblPrEx>
          <w:tblCellMar>
            <w:top w:w="0" w:type="dxa"/>
            <w:bottom w:w="0" w:type="dxa"/>
          </w:tblCellMar>
        </w:tblPrEx>
        <w:tc>
          <w:tcPr>
            <w:tcW w:w="2571" w:type="dxa"/>
            <w:tcBorders>
              <w:top w:val="nil"/>
              <w:bottom w:val="single" w:sz="12" w:space="0" w:color="auto"/>
              <w:right w:val="single" w:sz="12" w:space="0" w:color="auto"/>
            </w:tcBorders>
            <w:shd w:val="pct20" w:color="FFFF00" w:fill="auto"/>
          </w:tcPr>
          <w:p w:rsidR="00297F2A" w:rsidRDefault="00297F2A">
            <w:pPr>
              <w:spacing w:before="20" w:after="20" w:line="240" w:lineRule="auto"/>
              <w:ind w:firstLine="0"/>
              <w:jc w:val="left"/>
              <w:rPr>
                <w:color w:val="008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12" w:space="0" w:color="auto"/>
            </w:tcBorders>
            <w:shd w:val="pct20" w:color="FFFF00" w:fill="auto"/>
          </w:tcPr>
          <w:p w:rsidR="00297F2A" w:rsidRDefault="00297F2A">
            <w:pPr>
              <w:spacing w:before="20" w:after="20" w:line="240" w:lineRule="auto"/>
              <w:ind w:firstLine="0"/>
              <w:jc w:val="center"/>
              <w:rPr>
                <w:color w:val="008000"/>
                <w:sz w:val="20"/>
                <w:szCs w:val="20"/>
              </w:rPr>
            </w:pPr>
          </w:p>
        </w:tc>
        <w:tc>
          <w:tcPr>
            <w:tcW w:w="724" w:type="dxa"/>
            <w:tcBorders>
              <w:bottom w:val="single" w:sz="12" w:space="0" w:color="auto"/>
            </w:tcBorders>
            <w:shd w:val="pct20" w:color="FFFF00" w:fill="auto"/>
          </w:tcPr>
          <w:p w:rsidR="00297F2A" w:rsidRDefault="00297F2A">
            <w:pPr>
              <w:spacing w:before="20" w:after="20" w:line="240" w:lineRule="auto"/>
              <w:ind w:firstLine="0"/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до 250 руб.</w:t>
            </w:r>
          </w:p>
        </w:tc>
        <w:tc>
          <w:tcPr>
            <w:tcW w:w="890" w:type="dxa"/>
            <w:tcBorders>
              <w:bottom w:val="single" w:sz="12" w:space="0" w:color="auto"/>
            </w:tcBorders>
            <w:shd w:val="pct20" w:color="FFFF00" w:fill="auto"/>
          </w:tcPr>
          <w:p w:rsidR="00297F2A" w:rsidRDefault="00297F2A">
            <w:pPr>
              <w:spacing w:before="20" w:after="20" w:line="240" w:lineRule="auto"/>
              <w:ind w:firstLine="0"/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250-400 руб.</w:t>
            </w:r>
          </w:p>
        </w:tc>
        <w:tc>
          <w:tcPr>
            <w:tcW w:w="927" w:type="dxa"/>
            <w:tcBorders>
              <w:bottom w:val="single" w:sz="12" w:space="0" w:color="auto"/>
            </w:tcBorders>
            <w:shd w:val="pct20" w:color="FFFF00" w:fill="auto"/>
          </w:tcPr>
          <w:p w:rsidR="00297F2A" w:rsidRDefault="00297F2A">
            <w:pPr>
              <w:spacing w:before="20" w:after="20" w:line="240" w:lineRule="auto"/>
              <w:ind w:firstLine="0"/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более 400 руб.</w:t>
            </w:r>
          </w:p>
        </w:tc>
        <w:tc>
          <w:tcPr>
            <w:tcW w:w="882" w:type="dxa"/>
            <w:tcBorders>
              <w:bottom w:val="single" w:sz="12" w:space="0" w:color="auto"/>
            </w:tcBorders>
            <w:shd w:val="pct20" w:color="FFFF00" w:fill="auto"/>
          </w:tcPr>
          <w:p w:rsidR="00297F2A" w:rsidRDefault="00297F2A">
            <w:pPr>
              <w:spacing w:before="20" w:after="20" w:line="240" w:lineRule="auto"/>
              <w:ind w:firstLine="0"/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Москва +СПб</w:t>
            </w:r>
          </w:p>
        </w:tc>
        <w:tc>
          <w:tcPr>
            <w:tcW w:w="842" w:type="dxa"/>
            <w:tcBorders>
              <w:bottom w:val="single" w:sz="12" w:space="0" w:color="auto"/>
            </w:tcBorders>
            <w:shd w:val="pct20" w:color="FFFF00" w:fill="auto"/>
          </w:tcPr>
          <w:p w:rsidR="00297F2A" w:rsidRDefault="00297F2A">
            <w:pPr>
              <w:spacing w:before="20" w:after="20" w:line="240" w:lineRule="auto"/>
              <w:ind w:firstLine="0"/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мегапо-лисы</w:t>
            </w:r>
          </w:p>
        </w:tc>
        <w:tc>
          <w:tcPr>
            <w:tcW w:w="921" w:type="dxa"/>
            <w:tcBorders>
              <w:bottom w:val="single" w:sz="12" w:space="0" w:color="auto"/>
            </w:tcBorders>
            <w:shd w:val="pct20" w:color="FFFF00" w:fill="auto"/>
          </w:tcPr>
          <w:p w:rsidR="00297F2A" w:rsidRDefault="00297F2A">
            <w:pPr>
              <w:spacing w:before="20" w:after="20" w:line="240" w:lineRule="auto"/>
              <w:ind w:firstLine="0"/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бол. города</w:t>
            </w:r>
          </w:p>
        </w:tc>
        <w:tc>
          <w:tcPr>
            <w:tcW w:w="757" w:type="dxa"/>
            <w:tcBorders>
              <w:bottom w:val="single" w:sz="12" w:space="0" w:color="auto"/>
            </w:tcBorders>
            <w:shd w:val="pct20" w:color="FFFF00" w:fill="auto"/>
          </w:tcPr>
          <w:p w:rsidR="00297F2A" w:rsidRDefault="00297F2A">
            <w:pPr>
              <w:spacing w:before="20" w:after="20" w:line="240" w:lineRule="auto"/>
              <w:ind w:firstLine="0"/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мал. города</w:t>
            </w:r>
          </w:p>
        </w:tc>
        <w:tc>
          <w:tcPr>
            <w:tcW w:w="609" w:type="dxa"/>
            <w:tcBorders>
              <w:bottom w:val="single" w:sz="12" w:space="0" w:color="auto"/>
            </w:tcBorders>
            <w:shd w:val="pct20" w:color="FFFF00" w:fill="auto"/>
          </w:tcPr>
          <w:p w:rsidR="00297F2A" w:rsidRDefault="00297F2A">
            <w:pPr>
              <w:spacing w:before="20" w:after="20" w:line="240" w:lineRule="auto"/>
              <w:ind w:firstLine="0"/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село</w:t>
            </w:r>
          </w:p>
        </w:tc>
      </w:tr>
      <w:tr w:rsidR="00297F2A">
        <w:tblPrEx>
          <w:tblCellMar>
            <w:top w:w="0" w:type="dxa"/>
            <w:bottom w:w="0" w:type="dxa"/>
          </w:tblCellMar>
        </w:tblPrEx>
        <w:tc>
          <w:tcPr>
            <w:tcW w:w="2571" w:type="dxa"/>
            <w:tcBorders>
              <w:top w:val="nil"/>
              <w:right w:val="single" w:sz="12" w:space="0" w:color="auto"/>
            </w:tcBorders>
            <w:shd w:val="pct20" w:color="FFFF00" w:fill="auto"/>
          </w:tcPr>
          <w:p w:rsidR="00297F2A" w:rsidRDefault="00297F2A">
            <w:pPr>
              <w:spacing w:before="20" w:after="20"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Г.Зюганов</w:t>
            </w:r>
          </w:p>
        </w:tc>
        <w:tc>
          <w:tcPr>
            <w:tcW w:w="578" w:type="dxa"/>
            <w:tcBorders>
              <w:top w:val="nil"/>
              <w:left w:val="nil"/>
            </w:tcBorders>
            <w:shd w:val="pct20" w:color="FFFF00" w:fill="auto"/>
          </w:tcPr>
          <w:p w:rsidR="00297F2A" w:rsidRDefault="00297F2A">
            <w:pPr>
              <w:spacing w:before="20" w:after="20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724" w:type="dxa"/>
            <w:tcBorders>
              <w:top w:val="nil"/>
            </w:tcBorders>
            <w:shd w:val="pct20" w:color="FFFF00" w:fill="auto"/>
          </w:tcPr>
          <w:p w:rsidR="00297F2A" w:rsidRDefault="00297F2A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90" w:type="dxa"/>
            <w:tcBorders>
              <w:top w:val="nil"/>
            </w:tcBorders>
            <w:shd w:val="pct20" w:color="FFFF00" w:fill="auto"/>
          </w:tcPr>
          <w:p w:rsidR="00297F2A" w:rsidRDefault="00297F2A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27" w:type="dxa"/>
            <w:tcBorders>
              <w:top w:val="nil"/>
            </w:tcBorders>
            <w:shd w:val="pct20" w:color="FFFF00" w:fill="auto"/>
          </w:tcPr>
          <w:p w:rsidR="00297F2A" w:rsidRDefault="00297F2A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82" w:type="dxa"/>
            <w:tcBorders>
              <w:top w:val="nil"/>
            </w:tcBorders>
            <w:shd w:val="pct20" w:color="FFFF00" w:fill="auto"/>
          </w:tcPr>
          <w:p w:rsidR="00297F2A" w:rsidRDefault="00297F2A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42" w:type="dxa"/>
            <w:tcBorders>
              <w:top w:val="nil"/>
            </w:tcBorders>
            <w:shd w:val="pct20" w:color="FFFF00" w:fill="auto"/>
          </w:tcPr>
          <w:p w:rsidR="00297F2A" w:rsidRDefault="00297F2A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21" w:type="dxa"/>
            <w:tcBorders>
              <w:top w:val="nil"/>
            </w:tcBorders>
            <w:shd w:val="pct20" w:color="FFFF00" w:fill="auto"/>
          </w:tcPr>
          <w:p w:rsidR="00297F2A" w:rsidRDefault="00297F2A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57" w:type="dxa"/>
            <w:tcBorders>
              <w:top w:val="nil"/>
            </w:tcBorders>
            <w:shd w:val="pct20" w:color="FFFF00" w:fill="auto"/>
          </w:tcPr>
          <w:p w:rsidR="00297F2A" w:rsidRDefault="00297F2A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609" w:type="dxa"/>
            <w:tcBorders>
              <w:top w:val="nil"/>
            </w:tcBorders>
            <w:shd w:val="pct20" w:color="FFFF00" w:fill="auto"/>
          </w:tcPr>
          <w:p w:rsidR="00297F2A" w:rsidRDefault="00297F2A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297F2A">
        <w:tblPrEx>
          <w:tblCellMar>
            <w:top w:w="0" w:type="dxa"/>
            <w:bottom w:w="0" w:type="dxa"/>
          </w:tblCellMar>
        </w:tblPrEx>
        <w:tc>
          <w:tcPr>
            <w:tcW w:w="2571" w:type="dxa"/>
            <w:tcBorders>
              <w:right w:val="single" w:sz="12" w:space="0" w:color="auto"/>
            </w:tcBorders>
            <w:shd w:val="pct20" w:color="FFFF00" w:fill="auto"/>
          </w:tcPr>
          <w:p w:rsidR="00297F2A" w:rsidRDefault="00297F2A">
            <w:pPr>
              <w:spacing w:before="20" w:after="20"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Ю.Лужков</w:t>
            </w:r>
          </w:p>
        </w:tc>
        <w:tc>
          <w:tcPr>
            <w:tcW w:w="578" w:type="dxa"/>
            <w:tcBorders>
              <w:left w:val="nil"/>
            </w:tcBorders>
            <w:shd w:val="pct20" w:color="FFFF00" w:fill="auto"/>
          </w:tcPr>
          <w:p w:rsidR="00297F2A" w:rsidRDefault="00297F2A">
            <w:pPr>
              <w:spacing w:before="20" w:after="20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724" w:type="dxa"/>
            <w:shd w:val="pct20" w:color="FFFF00" w:fill="auto"/>
          </w:tcPr>
          <w:p w:rsidR="00297F2A" w:rsidRDefault="00297F2A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90" w:type="dxa"/>
            <w:shd w:val="pct20" w:color="FFFF00" w:fill="auto"/>
          </w:tcPr>
          <w:p w:rsidR="00297F2A" w:rsidRDefault="00297F2A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27" w:type="dxa"/>
            <w:shd w:val="pct20" w:color="FFFF00" w:fill="auto"/>
          </w:tcPr>
          <w:p w:rsidR="00297F2A" w:rsidRDefault="00297F2A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82" w:type="dxa"/>
            <w:shd w:val="pct20" w:color="FFFF00" w:fill="auto"/>
          </w:tcPr>
          <w:p w:rsidR="00297F2A" w:rsidRDefault="00297F2A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842" w:type="dxa"/>
            <w:shd w:val="pct20" w:color="FFFF00" w:fill="auto"/>
          </w:tcPr>
          <w:p w:rsidR="00297F2A" w:rsidRDefault="00297F2A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21" w:type="dxa"/>
            <w:shd w:val="pct20" w:color="FFFF00" w:fill="auto"/>
          </w:tcPr>
          <w:p w:rsidR="00297F2A" w:rsidRDefault="00297F2A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57" w:type="dxa"/>
            <w:shd w:val="pct20" w:color="FFFF00" w:fill="auto"/>
          </w:tcPr>
          <w:p w:rsidR="00297F2A" w:rsidRDefault="00297F2A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609" w:type="dxa"/>
            <w:shd w:val="pct20" w:color="FFFF00" w:fill="auto"/>
          </w:tcPr>
          <w:p w:rsidR="00297F2A" w:rsidRDefault="00297F2A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297F2A">
        <w:tblPrEx>
          <w:tblCellMar>
            <w:top w:w="0" w:type="dxa"/>
            <w:bottom w:w="0" w:type="dxa"/>
          </w:tblCellMar>
        </w:tblPrEx>
        <w:tc>
          <w:tcPr>
            <w:tcW w:w="2571" w:type="dxa"/>
            <w:tcBorders>
              <w:bottom w:val="nil"/>
              <w:right w:val="single" w:sz="12" w:space="0" w:color="auto"/>
            </w:tcBorders>
            <w:shd w:val="pct20" w:color="FFFF00" w:fill="auto"/>
          </w:tcPr>
          <w:p w:rsidR="00297F2A" w:rsidRDefault="00297F2A">
            <w:pPr>
              <w:spacing w:before="20" w:after="20"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А.Лебедь</w:t>
            </w:r>
          </w:p>
        </w:tc>
        <w:tc>
          <w:tcPr>
            <w:tcW w:w="578" w:type="dxa"/>
            <w:tcBorders>
              <w:left w:val="nil"/>
              <w:bottom w:val="nil"/>
            </w:tcBorders>
            <w:shd w:val="pct20" w:color="FFFF00" w:fill="auto"/>
          </w:tcPr>
          <w:p w:rsidR="00297F2A" w:rsidRDefault="00297F2A">
            <w:pPr>
              <w:spacing w:before="20" w:after="20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24" w:type="dxa"/>
            <w:tcBorders>
              <w:bottom w:val="nil"/>
            </w:tcBorders>
            <w:shd w:val="pct20" w:color="FFFF00" w:fill="auto"/>
          </w:tcPr>
          <w:p w:rsidR="00297F2A" w:rsidRDefault="00297F2A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90" w:type="dxa"/>
            <w:tcBorders>
              <w:bottom w:val="nil"/>
            </w:tcBorders>
            <w:shd w:val="pct20" w:color="FFFF00" w:fill="auto"/>
          </w:tcPr>
          <w:p w:rsidR="00297F2A" w:rsidRDefault="00297F2A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27" w:type="dxa"/>
            <w:tcBorders>
              <w:bottom w:val="nil"/>
            </w:tcBorders>
            <w:shd w:val="pct20" w:color="FFFF00" w:fill="auto"/>
          </w:tcPr>
          <w:p w:rsidR="00297F2A" w:rsidRDefault="00297F2A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82" w:type="dxa"/>
            <w:tcBorders>
              <w:bottom w:val="nil"/>
            </w:tcBorders>
            <w:shd w:val="pct20" w:color="FFFF00" w:fill="auto"/>
          </w:tcPr>
          <w:p w:rsidR="00297F2A" w:rsidRDefault="00297F2A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42" w:type="dxa"/>
            <w:tcBorders>
              <w:bottom w:val="nil"/>
            </w:tcBorders>
            <w:shd w:val="pct20" w:color="FFFF00" w:fill="auto"/>
          </w:tcPr>
          <w:p w:rsidR="00297F2A" w:rsidRDefault="00297F2A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21" w:type="dxa"/>
            <w:tcBorders>
              <w:bottom w:val="nil"/>
            </w:tcBorders>
            <w:shd w:val="pct20" w:color="FFFF00" w:fill="auto"/>
          </w:tcPr>
          <w:p w:rsidR="00297F2A" w:rsidRDefault="00297F2A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57" w:type="dxa"/>
            <w:tcBorders>
              <w:bottom w:val="nil"/>
            </w:tcBorders>
            <w:shd w:val="pct20" w:color="FFFF00" w:fill="auto"/>
          </w:tcPr>
          <w:p w:rsidR="00297F2A" w:rsidRDefault="00297F2A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09" w:type="dxa"/>
            <w:tcBorders>
              <w:bottom w:val="nil"/>
            </w:tcBorders>
            <w:shd w:val="pct20" w:color="FFFF00" w:fill="auto"/>
          </w:tcPr>
          <w:p w:rsidR="00297F2A" w:rsidRDefault="00297F2A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297F2A">
        <w:tblPrEx>
          <w:tblCellMar>
            <w:top w:w="0" w:type="dxa"/>
            <w:bottom w:w="0" w:type="dxa"/>
          </w:tblCellMar>
        </w:tblPrEx>
        <w:tc>
          <w:tcPr>
            <w:tcW w:w="2571" w:type="dxa"/>
            <w:tcBorders>
              <w:right w:val="single" w:sz="12" w:space="0" w:color="auto"/>
            </w:tcBorders>
            <w:shd w:val="pct40" w:color="FFFF00" w:fill="auto"/>
          </w:tcPr>
          <w:p w:rsidR="00297F2A" w:rsidRDefault="00297F2A">
            <w:pPr>
              <w:spacing w:before="20" w:after="20"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Е.Примаков</w:t>
            </w:r>
          </w:p>
        </w:tc>
        <w:tc>
          <w:tcPr>
            <w:tcW w:w="578" w:type="dxa"/>
            <w:tcBorders>
              <w:left w:val="nil"/>
            </w:tcBorders>
            <w:shd w:val="pct40" w:color="FFFF00" w:fill="auto"/>
          </w:tcPr>
          <w:p w:rsidR="00297F2A" w:rsidRDefault="00297F2A">
            <w:pPr>
              <w:spacing w:before="20" w:after="20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24" w:type="dxa"/>
            <w:shd w:val="pct40" w:color="FFFF00" w:fill="auto"/>
          </w:tcPr>
          <w:p w:rsidR="00297F2A" w:rsidRDefault="00297F2A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90" w:type="dxa"/>
            <w:shd w:val="pct40" w:color="FFFF00" w:fill="auto"/>
          </w:tcPr>
          <w:p w:rsidR="00297F2A" w:rsidRDefault="00297F2A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27" w:type="dxa"/>
            <w:shd w:val="pct40" w:color="FFFF00" w:fill="auto"/>
          </w:tcPr>
          <w:p w:rsidR="00297F2A" w:rsidRDefault="00297F2A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82" w:type="dxa"/>
            <w:shd w:val="pct40" w:color="FFFF00" w:fill="auto"/>
          </w:tcPr>
          <w:p w:rsidR="00297F2A" w:rsidRDefault="00297F2A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42" w:type="dxa"/>
            <w:shd w:val="pct40" w:color="FFFF00" w:fill="auto"/>
          </w:tcPr>
          <w:p w:rsidR="00297F2A" w:rsidRDefault="00297F2A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21" w:type="dxa"/>
            <w:shd w:val="pct40" w:color="FFFF00" w:fill="auto"/>
          </w:tcPr>
          <w:p w:rsidR="00297F2A" w:rsidRDefault="00297F2A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57" w:type="dxa"/>
            <w:shd w:val="pct40" w:color="FFFF00" w:fill="auto"/>
          </w:tcPr>
          <w:p w:rsidR="00297F2A" w:rsidRDefault="00297F2A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09" w:type="dxa"/>
            <w:shd w:val="pct40" w:color="FFFF00" w:fill="auto"/>
          </w:tcPr>
          <w:p w:rsidR="00297F2A" w:rsidRDefault="00297F2A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297F2A">
        <w:tblPrEx>
          <w:tblCellMar>
            <w:top w:w="0" w:type="dxa"/>
            <w:bottom w:w="0" w:type="dxa"/>
          </w:tblCellMar>
        </w:tblPrEx>
        <w:tc>
          <w:tcPr>
            <w:tcW w:w="2571" w:type="dxa"/>
            <w:tcBorders>
              <w:top w:val="nil"/>
              <w:bottom w:val="single" w:sz="12" w:space="0" w:color="auto"/>
              <w:right w:val="single" w:sz="12" w:space="0" w:color="auto"/>
            </w:tcBorders>
            <w:shd w:val="pct20" w:color="FFFF00" w:fill="auto"/>
          </w:tcPr>
          <w:p w:rsidR="00297F2A" w:rsidRDefault="00297F2A">
            <w:pPr>
              <w:spacing w:before="20" w:after="20"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Г.Явлинский</w:t>
            </w:r>
          </w:p>
        </w:tc>
        <w:tc>
          <w:tcPr>
            <w:tcW w:w="578" w:type="dxa"/>
            <w:tcBorders>
              <w:top w:val="nil"/>
              <w:left w:val="nil"/>
              <w:bottom w:val="single" w:sz="12" w:space="0" w:color="auto"/>
            </w:tcBorders>
            <w:shd w:val="pct20" w:color="FFFF00" w:fill="auto"/>
          </w:tcPr>
          <w:p w:rsidR="00297F2A" w:rsidRDefault="00297F2A">
            <w:pPr>
              <w:spacing w:before="20" w:after="20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24" w:type="dxa"/>
            <w:tcBorders>
              <w:top w:val="nil"/>
              <w:bottom w:val="single" w:sz="12" w:space="0" w:color="auto"/>
            </w:tcBorders>
            <w:shd w:val="pct20" w:color="FFFF00" w:fill="auto"/>
          </w:tcPr>
          <w:p w:rsidR="00297F2A" w:rsidRDefault="00297F2A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90" w:type="dxa"/>
            <w:tcBorders>
              <w:top w:val="nil"/>
              <w:bottom w:val="single" w:sz="12" w:space="0" w:color="auto"/>
            </w:tcBorders>
            <w:shd w:val="pct20" w:color="FFFF00" w:fill="auto"/>
          </w:tcPr>
          <w:p w:rsidR="00297F2A" w:rsidRDefault="00297F2A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27" w:type="dxa"/>
            <w:tcBorders>
              <w:top w:val="nil"/>
              <w:bottom w:val="single" w:sz="12" w:space="0" w:color="auto"/>
            </w:tcBorders>
            <w:shd w:val="pct20" w:color="FFFF00" w:fill="auto"/>
          </w:tcPr>
          <w:p w:rsidR="00297F2A" w:rsidRDefault="00297F2A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82" w:type="dxa"/>
            <w:tcBorders>
              <w:top w:val="nil"/>
              <w:bottom w:val="single" w:sz="12" w:space="0" w:color="auto"/>
            </w:tcBorders>
            <w:shd w:val="pct20" w:color="FFFF00" w:fill="auto"/>
          </w:tcPr>
          <w:p w:rsidR="00297F2A" w:rsidRDefault="00297F2A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42" w:type="dxa"/>
            <w:tcBorders>
              <w:top w:val="nil"/>
              <w:bottom w:val="single" w:sz="12" w:space="0" w:color="auto"/>
            </w:tcBorders>
            <w:shd w:val="pct20" w:color="FFFF00" w:fill="auto"/>
          </w:tcPr>
          <w:p w:rsidR="00297F2A" w:rsidRDefault="00297F2A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21" w:type="dxa"/>
            <w:tcBorders>
              <w:top w:val="nil"/>
              <w:bottom w:val="single" w:sz="12" w:space="0" w:color="auto"/>
            </w:tcBorders>
            <w:shd w:val="pct20" w:color="FFFF00" w:fill="auto"/>
          </w:tcPr>
          <w:p w:rsidR="00297F2A" w:rsidRDefault="00297F2A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57" w:type="dxa"/>
            <w:tcBorders>
              <w:top w:val="nil"/>
              <w:bottom w:val="single" w:sz="12" w:space="0" w:color="auto"/>
            </w:tcBorders>
            <w:shd w:val="pct20" w:color="FFFF00" w:fill="auto"/>
          </w:tcPr>
          <w:p w:rsidR="00297F2A" w:rsidRDefault="00297F2A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09" w:type="dxa"/>
            <w:tcBorders>
              <w:top w:val="nil"/>
              <w:bottom w:val="single" w:sz="12" w:space="0" w:color="auto"/>
            </w:tcBorders>
            <w:shd w:val="pct20" w:color="FFFF00" w:fill="auto"/>
          </w:tcPr>
          <w:p w:rsidR="00297F2A" w:rsidRDefault="00297F2A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297F2A" w:rsidRDefault="00297F2A">
      <w:pPr>
        <w:spacing w:before="0" w:after="0"/>
        <w:ind w:firstLine="426"/>
      </w:pPr>
      <w:r>
        <w:t xml:space="preserve">Сопоставление ответов респондентов на вопросы о возможном голосовании со списком кандидатов без Е.Примакова и с его "участием" показывает, что 6% респондентов, собирающихся отдать свои голоса лидеру КПРФ, предпочли бы Е.Примакова, если бы он выставил свою кандидатуру. В то же время премьер мог бы в этом случае привлечь на свою сторону 12% электората Ю.Лужкова и 13% – сторонников А.Лебедя и Г.Явлинского. </w:t>
      </w:r>
    </w:p>
    <w:p w:rsidR="00297F2A" w:rsidRDefault="00297F2A">
      <w:pPr>
        <w:spacing w:before="0" w:after="0"/>
        <w:ind w:firstLine="426"/>
      </w:pPr>
      <w:r>
        <w:t xml:space="preserve">Данные о возможном воздействии выдвижения Е.Примакова на соотношение сил можно представить и следующим образом: 12% его гипотетического электората составляют "перебежчики" из лагеря Г.Зюганова, 17% – от А.Лебедя, 19% – от Ю.Лужкова, 9% – от Г.Явлинского. </w:t>
      </w:r>
    </w:p>
    <w:p w:rsidR="00297F2A" w:rsidRDefault="00297F2A">
      <w:pPr>
        <w:spacing w:before="0" w:after="0"/>
        <w:ind w:left="426" w:firstLine="426"/>
        <w:rPr>
          <w:b/>
          <w:bCs/>
          <w:i/>
          <w:iCs/>
          <w:color w:val="008000"/>
        </w:rPr>
      </w:pPr>
      <w:r>
        <w:rPr>
          <w:b/>
          <w:bCs/>
          <w:i/>
          <w:iCs/>
          <w:color w:val="008000"/>
        </w:rPr>
        <w:t xml:space="preserve">Представляется, однако, что было бы преждевременным делать вывод о превращении премьера в реального претендента на президентский пост, особенно в том случае, если выборы пройдут в срок. </w:t>
      </w:r>
    </w:p>
    <w:p w:rsidR="00297F2A" w:rsidRDefault="00297F2A">
      <w:pPr>
        <w:spacing w:before="0" w:after="0"/>
        <w:ind w:left="426" w:firstLine="426"/>
        <w:rPr>
          <w:b/>
          <w:bCs/>
          <w:i/>
          <w:iCs/>
          <w:color w:val="008000"/>
        </w:rPr>
      </w:pPr>
      <w:r>
        <w:rPr>
          <w:b/>
          <w:bCs/>
          <w:i/>
          <w:iCs/>
          <w:color w:val="008000"/>
        </w:rPr>
        <w:t xml:space="preserve">Во-первых, его сравнительно высокий престиж в известной мере обусловлен сегодня контрастом между первоначальными ожиданиями, сопровождавшими его приход в Белый дом, и во многом иллюзорным ощущением стабильности, возникшим в обществе в последние недели: цены почти не растут, валютный курс колеблется в сравнительно узком диапазоне, рост безработицы затронул пока в основном относительно обеспеченные слои населения. Но едва ли такое положение сохранится в течение длительного времени, а кроме того, сегодняшняя социально-экономическая ситуация может восприниматься как относительно приемлемая лишь на фоне катастрофического развития событий, которым было отмечено начало осени. Однако панические настроения, возобладавшие в обществе в тот момент, уже в ближайшее время либо выветрятся из памяти избирателей – и в этом случае Е.Примаков не будет восприниматься как "спаситель", либо, что более вероятно, снова актуализируются – и в этом случае ответственность за происходящее будет возложена уже на действующее правительство. </w:t>
      </w:r>
    </w:p>
    <w:p w:rsidR="00297F2A" w:rsidRDefault="00297F2A">
      <w:pPr>
        <w:spacing w:before="0" w:after="0"/>
        <w:ind w:left="426" w:firstLine="426"/>
        <w:rPr>
          <w:b/>
          <w:bCs/>
          <w:i/>
          <w:iCs/>
          <w:color w:val="008000"/>
        </w:rPr>
      </w:pPr>
      <w:r>
        <w:rPr>
          <w:b/>
          <w:bCs/>
          <w:i/>
          <w:iCs/>
          <w:color w:val="008000"/>
        </w:rPr>
        <w:t>Во-вторых, сегодня практически все значимые политические силы демонстрируют относительно благожелательное отношение к премьеру, но едва ли они согласятся делить с ним ответственность за социально-экономическое положение страны накануне избирательной кампании. С течением времени критика в адрес правительства неизбежно будет усиливаться, а если Е.Примаков обнаружит президентские амбиции, то эта критика обретет особую интенсивность: собственно, именно отсутствие таких амбиций явилось важнейшим предварительным условием согласия политической элиты на его назначение премьером.</w:t>
      </w:r>
    </w:p>
    <w:p w:rsidR="00297F2A" w:rsidRDefault="00297F2A">
      <w:pPr>
        <w:spacing w:before="0" w:after="0"/>
        <w:ind w:left="426" w:firstLine="426"/>
        <w:rPr>
          <w:b/>
          <w:bCs/>
          <w:i/>
          <w:iCs/>
          <w:color w:val="008000"/>
        </w:rPr>
      </w:pPr>
      <w:r>
        <w:rPr>
          <w:b/>
          <w:bCs/>
          <w:i/>
          <w:iCs/>
          <w:color w:val="008000"/>
        </w:rPr>
        <w:t>В-третьих, обвинения в нерешительности и непоследовательности, уже сейчас звучащие в адрес премьера как слева, так и справа, будут, по-видимому, усиливаться. А это, как свидетельствует, в частности, опыт М.Горбачева, по-прежнему фатально для политической карьеры в России. Если же Е.Примаков сделает определенный выбор между либеральными и административными методами регулирования экономики, между относительно жесткой финансовой политикой и массированной эмиссией, то он быстро утратит существующую сегодня возможность мобилизовать сторонников одновременно в различных частях политического спектра.</w:t>
      </w:r>
    </w:p>
    <w:p w:rsidR="00297F2A" w:rsidRDefault="00297F2A">
      <w:pPr>
        <w:spacing w:before="0" w:after="0"/>
        <w:ind w:left="426" w:firstLine="426"/>
        <w:rPr>
          <w:b/>
          <w:bCs/>
          <w:i/>
          <w:iCs/>
          <w:color w:val="008000"/>
        </w:rPr>
      </w:pPr>
      <w:r>
        <w:rPr>
          <w:b/>
          <w:bCs/>
          <w:i/>
          <w:iCs/>
          <w:color w:val="008000"/>
        </w:rPr>
        <w:t>Есть и другой</w:t>
      </w:r>
      <w:r>
        <w:rPr>
          <w:b/>
          <w:bCs/>
          <w:i/>
          <w:iCs/>
        </w:rPr>
        <w:t xml:space="preserve"> </w:t>
      </w:r>
      <w:r>
        <w:rPr>
          <w:b/>
          <w:bCs/>
          <w:i/>
          <w:iCs/>
          <w:color w:val="008000"/>
        </w:rPr>
        <w:t>сценарий развития событий: Е.Примаков переходит на более высокую политическую "орбиту" и де-факто исполняет обязанности вице-президента, оставляя "черновую" экономическую работу (а вместе с ней и ответственность) членам своего правительства (и прежде всего - Ю.Маслюкову). В этом случае Е.Примаков может не только сохранить, но и упрочить свои позиции как на уровне элит, так и в массовом сознании. Это будет особенно вероятно, если в ходе модернизации своей политической роли Е.Примаков сумеет "взять на себя" хотя бы частично функцию "арбитра", которую Б.Ельцин исполнял с 1992 года, но практически полностью утерял в калейдоскопе событий последних 7-8 месяцев.</w:t>
      </w:r>
    </w:p>
    <w:p w:rsidR="00297F2A" w:rsidRDefault="00297F2A">
      <w:pPr>
        <w:pStyle w:val="Heading1"/>
        <w:rPr>
          <w:lang w:val="en-US"/>
        </w:rPr>
      </w:pPr>
    </w:p>
    <w:p w:rsidR="00297F2A" w:rsidRDefault="00297F2A">
      <w:pPr>
        <w:pStyle w:val="Heading1"/>
      </w:pPr>
      <w:r>
        <w:t xml:space="preserve">2. Акции протеста 7 октября </w:t>
      </w:r>
    </w:p>
    <w:p w:rsidR="00297F2A" w:rsidRDefault="00297F2A">
      <w:pPr>
        <w:spacing w:before="0" w:after="0"/>
        <w:ind w:firstLine="426"/>
      </w:pPr>
      <w:r>
        <w:t xml:space="preserve">В сентябре 8% опрошенных заявили, что в текущем году они принимали участие в акциях протеста, забастовках и т.д. Точно такой же уровень вовлеченности в подобные акции был зафиксирован и в сентябре 1997 г. При этом месяц назад 27% респондентов утверждали, что собираются принять участие в акциях протеста, намеченных на осень этого года. Однако сейчас лишь 7% опрошенных заявляют, что участвовали в них 7 октября. </w:t>
      </w:r>
    </w:p>
    <w:p w:rsidR="00297F2A" w:rsidRDefault="00297F2A">
      <w:pPr>
        <w:spacing w:before="0" w:after="0"/>
        <w:ind w:firstLine="426"/>
      </w:pPr>
      <w:r>
        <w:t>Этот показатель – значительно выше того, который приводит МВД в официальных сообщениях о числе участников массовых выступлений, и вместе с тем – значительно ниже, чем показатели, приводимые профсоюзными лидерами. Очевидно, дело в том, что некоторые респонденты, не вышедшие 7 октября на улицы, но принявшие участие в краткосрочных забастовках либо митингах на предприятиях, считают себя участниками акций протеста, руководствуясь теми же критериями, которыми оперируют профлидеры; другие же, как и МВД, полагают, что участниками таких акций можно считать только тех, кто протестовал на улицах.</w:t>
      </w:r>
    </w:p>
    <w:p w:rsidR="00297F2A" w:rsidRDefault="00297F2A">
      <w:pPr>
        <w:spacing w:before="0" w:after="0"/>
        <w:ind w:firstLine="426"/>
      </w:pPr>
      <w:r>
        <w:t xml:space="preserve">Вместе с тем 3/4 опрошенных одобряют проведение акций протеста, причем особенно решительно поддерживают их сторонники Г.Зюганова, а также наименее образованные респонденты. </w:t>
      </w:r>
    </w:p>
    <w:p w:rsidR="00297F2A" w:rsidRDefault="00297F2A">
      <w:pPr>
        <w:spacing w:before="0" w:after="0"/>
        <w:ind w:firstLine="426"/>
        <w:rPr>
          <w:b/>
          <w:bCs/>
          <w:i/>
          <w:iCs/>
          <w:color w:val="800000"/>
        </w:rPr>
      </w:pPr>
      <w:r>
        <w:rPr>
          <w:b/>
          <w:bCs/>
          <w:i/>
          <w:iCs/>
          <w:color w:val="800000"/>
        </w:rPr>
        <w:t>Вопрос: "Вы лично одобряете или не одобряете проведение этих акций?"</w:t>
      </w:r>
    </w:p>
    <w:tbl>
      <w:tblPr>
        <w:tblW w:w="0" w:type="auto"/>
        <w:tblInd w:w="-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6" w:space="0" w:color="auto"/>
          <w:insideV w:val="dotted" w:sz="6" w:space="0" w:color="auto"/>
        </w:tblBorders>
        <w:tblLayout w:type="fixed"/>
        <w:tblCellMar>
          <w:left w:w="31" w:type="dxa"/>
          <w:right w:w="31" w:type="dxa"/>
        </w:tblCellMar>
        <w:tblLook w:val="0000"/>
      </w:tblPr>
      <w:tblGrid>
        <w:gridCol w:w="2571"/>
        <w:gridCol w:w="567"/>
        <w:gridCol w:w="709"/>
        <w:gridCol w:w="818"/>
        <w:gridCol w:w="868"/>
        <w:gridCol w:w="935"/>
        <w:gridCol w:w="1028"/>
        <w:gridCol w:w="736"/>
        <w:gridCol w:w="891"/>
        <w:gridCol w:w="583"/>
      </w:tblGrid>
      <w:tr w:rsidR="00297F2A">
        <w:tblPrEx>
          <w:tblCellMar>
            <w:top w:w="0" w:type="dxa"/>
            <w:bottom w:w="0" w:type="dxa"/>
          </w:tblCellMar>
        </w:tblPrEx>
        <w:tc>
          <w:tcPr>
            <w:tcW w:w="2566" w:type="dxa"/>
            <w:tcBorders>
              <w:top w:val="single" w:sz="12" w:space="0" w:color="auto"/>
              <w:bottom w:val="nil"/>
              <w:right w:val="single" w:sz="12" w:space="0" w:color="auto"/>
            </w:tcBorders>
            <w:shd w:val="pct20" w:color="FFFF00" w:fill="auto"/>
          </w:tcPr>
          <w:p w:rsidR="00297F2A" w:rsidRDefault="00297F2A">
            <w:pPr>
              <w:spacing w:before="20" w:after="20" w:line="240" w:lineRule="auto"/>
              <w:ind w:firstLine="0"/>
              <w:jc w:val="left"/>
              <w:rPr>
                <w:b/>
                <w:bCs/>
                <w:color w:val="008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nil"/>
            </w:tcBorders>
            <w:shd w:val="pct20" w:color="FFFF00" w:fill="auto"/>
          </w:tcPr>
          <w:p w:rsidR="00297F2A" w:rsidRDefault="00297F2A">
            <w:pPr>
              <w:spacing w:before="20" w:after="20" w:line="240" w:lineRule="auto"/>
              <w:ind w:firstLine="0"/>
              <w:jc w:val="center"/>
              <w:rPr>
                <w:b/>
                <w:bCs/>
                <w:color w:val="008000"/>
                <w:sz w:val="24"/>
                <w:szCs w:val="24"/>
              </w:rPr>
            </w:pPr>
            <w:r>
              <w:rPr>
                <w:b/>
                <w:bCs/>
                <w:color w:val="008000"/>
                <w:sz w:val="24"/>
                <w:szCs w:val="24"/>
              </w:rPr>
              <w:t>Все</w:t>
            </w:r>
          </w:p>
        </w:tc>
        <w:tc>
          <w:tcPr>
            <w:tcW w:w="3330" w:type="dxa"/>
            <w:gridSpan w:val="4"/>
            <w:tcBorders>
              <w:top w:val="single" w:sz="12" w:space="0" w:color="auto"/>
            </w:tcBorders>
            <w:shd w:val="pct20" w:color="FFFF00" w:fill="auto"/>
          </w:tcPr>
          <w:p w:rsidR="00297F2A" w:rsidRDefault="00297F2A">
            <w:pPr>
              <w:spacing w:before="20" w:after="20" w:line="240" w:lineRule="auto"/>
              <w:ind w:firstLine="0"/>
              <w:jc w:val="center"/>
              <w:rPr>
                <w:b/>
                <w:bCs/>
                <w:color w:val="008000"/>
                <w:sz w:val="24"/>
                <w:szCs w:val="24"/>
              </w:rPr>
            </w:pPr>
            <w:r>
              <w:rPr>
                <w:b/>
                <w:bCs/>
                <w:color w:val="008000"/>
                <w:sz w:val="24"/>
                <w:szCs w:val="24"/>
              </w:rPr>
              <w:t>Среди электоратов</w:t>
            </w:r>
          </w:p>
        </w:tc>
        <w:tc>
          <w:tcPr>
            <w:tcW w:w="3238" w:type="dxa"/>
            <w:gridSpan w:val="4"/>
            <w:tcBorders>
              <w:top w:val="single" w:sz="12" w:space="0" w:color="auto"/>
            </w:tcBorders>
            <w:shd w:val="pct20" w:color="FFFF00" w:fill="auto"/>
          </w:tcPr>
          <w:p w:rsidR="00297F2A" w:rsidRDefault="00297F2A">
            <w:pPr>
              <w:spacing w:before="20" w:after="20" w:line="240" w:lineRule="auto"/>
              <w:ind w:firstLine="0"/>
              <w:jc w:val="center"/>
              <w:rPr>
                <w:b/>
                <w:bCs/>
                <w:color w:val="008000"/>
                <w:sz w:val="24"/>
                <w:szCs w:val="24"/>
              </w:rPr>
            </w:pPr>
            <w:r>
              <w:rPr>
                <w:b/>
                <w:bCs/>
                <w:color w:val="008000"/>
                <w:sz w:val="24"/>
                <w:szCs w:val="24"/>
              </w:rPr>
              <w:t>Образование</w:t>
            </w:r>
          </w:p>
        </w:tc>
      </w:tr>
      <w:tr w:rsidR="00297F2A">
        <w:tblPrEx>
          <w:tblCellMar>
            <w:top w:w="0" w:type="dxa"/>
            <w:bottom w:w="0" w:type="dxa"/>
          </w:tblCellMar>
        </w:tblPrEx>
        <w:tc>
          <w:tcPr>
            <w:tcW w:w="2571" w:type="dxa"/>
            <w:tcBorders>
              <w:top w:val="nil"/>
              <w:bottom w:val="single" w:sz="12" w:space="0" w:color="auto"/>
              <w:right w:val="single" w:sz="12" w:space="0" w:color="auto"/>
            </w:tcBorders>
            <w:shd w:val="pct20" w:color="FFFF00" w:fill="auto"/>
          </w:tcPr>
          <w:p w:rsidR="00297F2A" w:rsidRDefault="00297F2A">
            <w:pPr>
              <w:spacing w:before="20" w:after="20" w:line="240" w:lineRule="auto"/>
              <w:ind w:firstLine="0"/>
              <w:jc w:val="left"/>
              <w:rPr>
                <w:color w:val="008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</w:tcBorders>
            <w:shd w:val="pct20" w:color="FFFF00" w:fill="auto"/>
          </w:tcPr>
          <w:p w:rsidR="00297F2A" w:rsidRDefault="00297F2A">
            <w:pPr>
              <w:spacing w:before="20" w:after="20" w:line="240" w:lineRule="auto"/>
              <w:ind w:firstLine="0"/>
              <w:jc w:val="center"/>
              <w:rPr>
                <w:color w:val="008000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pct20" w:color="FFFF00" w:fill="auto"/>
          </w:tcPr>
          <w:p w:rsidR="00297F2A" w:rsidRDefault="00297F2A">
            <w:pPr>
              <w:spacing w:before="20" w:after="20" w:line="240" w:lineRule="auto"/>
              <w:ind w:firstLine="0"/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Зюга-нова</w:t>
            </w:r>
          </w:p>
        </w:tc>
        <w:tc>
          <w:tcPr>
            <w:tcW w:w="818" w:type="dxa"/>
            <w:tcBorders>
              <w:bottom w:val="single" w:sz="12" w:space="0" w:color="auto"/>
            </w:tcBorders>
            <w:shd w:val="pct20" w:color="FFFF00" w:fill="auto"/>
          </w:tcPr>
          <w:p w:rsidR="00297F2A" w:rsidRDefault="00297F2A">
            <w:pPr>
              <w:spacing w:before="20" w:after="20" w:line="240" w:lineRule="auto"/>
              <w:ind w:firstLine="0"/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Лебедя</w:t>
            </w:r>
          </w:p>
        </w:tc>
        <w:tc>
          <w:tcPr>
            <w:tcW w:w="868" w:type="dxa"/>
            <w:tcBorders>
              <w:bottom w:val="single" w:sz="12" w:space="0" w:color="auto"/>
            </w:tcBorders>
            <w:shd w:val="pct20" w:color="FFFF00" w:fill="auto"/>
          </w:tcPr>
          <w:p w:rsidR="00297F2A" w:rsidRDefault="00297F2A">
            <w:pPr>
              <w:spacing w:before="20" w:after="20" w:line="240" w:lineRule="auto"/>
              <w:ind w:firstLine="0"/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Лужкова</w:t>
            </w:r>
          </w:p>
        </w:tc>
        <w:tc>
          <w:tcPr>
            <w:tcW w:w="935" w:type="dxa"/>
            <w:tcBorders>
              <w:bottom w:val="single" w:sz="12" w:space="0" w:color="auto"/>
            </w:tcBorders>
            <w:shd w:val="pct20" w:color="FFFF00" w:fill="auto"/>
          </w:tcPr>
          <w:p w:rsidR="00297F2A" w:rsidRDefault="00297F2A">
            <w:pPr>
              <w:spacing w:before="20" w:after="20" w:line="240" w:lineRule="auto"/>
              <w:ind w:firstLine="0"/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Явлин-ского</w:t>
            </w:r>
          </w:p>
        </w:tc>
        <w:tc>
          <w:tcPr>
            <w:tcW w:w="1028" w:type="dxa"/>
            <w:tcBorders>
              <w:bottom w:val="single" w:sz="12" w:space="0" w:color="auto"/>
            </w:tcBorders>
            <w:shd w:val="pct20" w:color="FFFF00" w:fill="auto"/>
          </w:tcPr>
          <w:p w:rsidR="00297F2A" w:rsidRDefault="00297F2A">
            <w:pPr>
              <w:spacing w:before="20" w:after="20" w:line="240" w:lineRule="auto"/>
              <w:ind w:firstLine="0"/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неполное среднее</w:t>
            </w:r>
          </w:p>
        </w:tc>
        <w:tc>
          <w:tcPr>
            <w:tcW w:w="736" w:type="dxa"/>
            <w:tcBorders>
              <w:bottom w:val="single" w:sz="12" w:space="0" w:color="auto"/>
            </w:tcBorders>
            <w:shd w:val="pct20" w:color="FFFF00" w:fill="auto"/>
          </w:tcPr>
          <w:p w:rsidR="00297F2A" w:rsidRDefault="00297F2A">
            <w:pPr>
              <w:spacing w:before="20" w:after="20" w:line="240" w:lineRule="auto"/>
              <w:ind w:firstLine="0"/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сред-нее</w:t>
            </w:r>
          </w:p>
        </w:tc>
        <w:tc>
          <w:tcPr>
            <w:tcW w:w="891" w:type="dxa"/>
            <w:tcBorders>
              <w:bottom w:val="single" w:sz="12" w:space="0" w:color="auto"/>
            </w:tcBorders>
            <w:shd w:val="pct20" w:color="FFFF00" w:fill="auto"/>
          </w:tcPr>
          <w:p w:rsidR="00297F2A" w:rsidRDefault="00297F2A">
            <w:pPr>
              <w:spacing w:before="20" w:after="20" w:line="240" w:lineRule="auto"/>
              <w:ind w:firstLine="0"/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среднее спец.</w:t>
            </w:r>
          </w:p>
        </w:tc>
        <w:tc>
          <w:tcPr>
            <w:tcW w:w="578" w:type="dxa"/>
            <w:tcBorders>
              <w:bottom w:val="single" w:sz="12" w:space="0" w:color="auto"/>
            </w:tcBorders>
            <w:shd w:val="pct20" w:color="FFFF00" w:fill="auto"/>
          </w:tcPr>
          <w:p w:rsidR="00297F2A" w:rsidRDefault="00297F2A">
            <w:pPr>
              <w:spacing w:before="20" w:after="20" w:line="240" w:lineRule="auto"/>
              <w:ind w:firstLine="0"/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выс-шее</w:t>
            </w:r>
          </w:p>
        </w:tc>
      </w:tr>
      <w:tr w:rsidR="00297F2A">
        <w:tblPrEx>
          <w:tblCellMar>
            <w:top w:w="0" w:type="dxa"/>
            <w:bottom w:w="0" w:type="dxa"/>
          </w:tblCellMar>
        </w:tblPrEx>
        <w:tc>
          <w:tcPr>
            <w:tcW w:w="2571" w:type="dxa"/>
            <w:tcBorders>
              <w:top w:val="nil"/>
              <w:right w:val="single" w:sz="12" w:space="0" w:color="auto"/>
            </w:tcBorders>
            <w:shd w:val="pct20" w:color="FFFF00" w:fill="auto"/>
          </w:tcPr>
          <w:p w:rsidR="00297F2A" w:rsidRDefault="00297F2A">
            <w:pPr>
              <w:spacing w:before="20" w:after="20"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одобряю 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val="pct20" w:color="FFFF00" w:fill="auto"/>
          </w:tcPr>
          <w:p w:rsidR="00297F2A" w:rsidRDefault="00297F2A">
            <w:pPr>
              <w:spacing w:before="20" w:after="20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76</w:t>
            </w:r>
          </w:p>
        </w:tc>
        <w:tc>
          <w:tcPr>
            <w:tcW w:w="709" w:type="dxa"/>
            <w:tcBorders>
              <w:top w:val="nil"/>
            </w:tcBorders>
            <w:shd w:val="pct20" w:color="FFFF00" w:fill="auto"/>
          </w:tcPr>
          <w:p w:rsidR="00297F2A" w:rsidRDefault="00297F2A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818" w:type="dxa"/>
            <w:tcBorders>
              <w:top w:val="nil"/>
            </w:tcBorders>
            <w:shd w:val="pct20" w:color="FFFF00" w:fill="auto"/>
          </w:tcPr>
          <w:p w:rsidR="00297F2A" w:rsidRDefault="00297F2A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868" w:type="dxa"/>
            <w:tcBorders>
              <w:top w:val="nil"/>
            </w:tcBorders>
            <w:shd w:val="pct20" w:color="FFFF00" w:fill="auto"/>
          </w:tcPr>
          <w:p w:rsidR="00297F2A" w:rsidRDefault="00297F2A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935" w:type="dxa"/>
            <w:tcBorders>
              <w:top w:val="nil"/>
            </w:tcBorders>
            <w:shd w:val="pct20" w:color="FFFF00" w:fill="auto"/>
          </w:tcPr>
          <w:p w:rsidR="00297F2A" w:rsidRDefault="00297F2A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028" w:type="dxa"/>
            <w:tcBorders>
              <w:top w:val="nil"/>
            </w:tcBorders>
            <w:shd w:val="pct20" w:color="FFFF00" w:fill="auto"/>
          </w:tcPr>
          <w:p w:rsidR="00297F2A" w:rsidRDefault="00297F2A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736" w:type="dxa"/>
            <w:tcBorders>
              <w:top w:val="nil"/>
            </w:tcBorders>
            <w:shd w:val="pct20" w:color="FFFF00" w:fill="auto"/>
          </w:tcPr>
          <w:p w:rsidR="00297F2A" w:rsidRDefault="00297F2A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891" w:type="dxa"/>
            <w:tcBorders>
              <w:top w:val="nil"/>
            </w:tcBorders>
            <w:shd w:val="pct20" w:color="FFFF00" w:fill="auto"/>
          </w:tcPr>
          <w:p w:rsidR="00297F2A" w:rsidRDefault="00297F2A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578" w:type="dxa"/>
            <w:tcBorders>
              <w:top w:val="nil"/>
            </w:tcBorders>
            <w:shd w:val="pct20" w:color="FFFF00" w:fill="auto"/>
          </w:tcPr>
          <w:p w:rsidR="00297F2A" w:rsidRDefault="00297F2A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</w:tr>
      <w:tr w:rsidR="00297F2A">
        <w:tblPrEx>
          <w:tblCellMar>
            <w:top w:w="0" w:type="dxa"/>
            <w:bottom w:w="0" w:type="dxa"/>
          </w:tblCellMar>
        </w:tblPrEx>
        <w:tc>
          <w:tcPr>
            <w:tcW w:w="2571" w:type="dxa"/>
            <w:tcBorders>
              <w:right w:val="single" w:sz="12" w:space="0" w:color="auto"/>
            </w:tcBorders>
            <w:shd w:val="pct20" w:color="FFFF00" w:fill="auto"/>
          </w:tcPr>
          <w:p w:rsidR="00297F2A" w:rsidRDefault="00297F2A">
            <w:pPr>
              <w:spacing w:before="20" w:after="20"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не одобряю</w:t>
            </w:r>
          </w:p>
        </w:tc>
        <w:tc>
          <w:tcPr>
            <w:tcW w:w="567" w:type="dxa"/>
            <w:tcBorders>
              <w:left w:val="nil"/>
            </w:tcBorders>
            <w:shd w:val="pct20" w:color="FFFF00" w:fill="auto"/>
          </w:tcPr>
          <w:p w:rsidR="00297F2A" w:rsidRDefault="00297F2A">
            <w:pPr>
              <w:spacing w:before="20" w:after="20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709" w:type="dxa"/>
            <w:shd w:val="pct20" w:color="FFFF00" w:fill="auto"/>
          </w:tcPr>
          <w:p w:rsidR="00297F2A" w:rsidRDefault="00297F2A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18" w:type="dxa"/>
            <w:shd w:val="pct20" w:color="FFFF00" w:fill="auto"/>
          </w:tcPr>
          <w:p w:rsidR="00297F2A" w:rsidRDefault="00297F2A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868" w:type="dxa"/>
            <w:shd w:val="pct20" w:color="FFFF00" w:fill="auto"/>
          </w:tcPr>
          <w:p w:rsidR="00297F2A" w:rsidRDefault="00297F2A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35" w:type="dxa"/>
            <w:shd w:val="pct20" w:color="FFFF00" w:fill="auto"/>
          </w:tcPr>
          <w:p w:rsidR="00297F2A" w:rsidRDefault="00297F2A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028" w:type="dxa"/>
            <w:shd w:val="pct20" w:color="FFFF00" w:fill="auto"/>
          </w:tcPr>
          <w:p w:rsidR="00297F2A" w:rsidRDefault="00297F2A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36" w:type="dxa"/>
            <w:shd w:val="pct20" w:color="FFFF00" w:fill="auto"/>
          </w:tcPr>
          <w:p w:rsidR="00297F2A" w:rsidRDefault="00297F2A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891" w:type="dxa"/>
            <w:shd w:val="pct20" w:color="FFFF00" w:fill="auto"/>
          </w:tcPr>
          <w:p w:rsidR="00297F2A" w:rsidRDefault="00297F2A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78" w:type="dxa"/>
            <w:shd w:val="pct20" w:color="FFFF00" w:fill="auto"/>
          </w:tcPr>
          <w:p w:rsidR="00297F2A" w:rsidRDefault="00297F2A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  <w:tr w:rsidR="00297F2A">
        <w:tblPrEx>
          <w:tblCellMar>
            <w:top w:w="0" w:type="dxa"/>
            <w:bottom w:w="0" w:type="dxa"/>
          </w:tblCellMar>
        </w:tblPrEx>
        <w:tc>
          <w:tcPr>
            <w:tcW w:w="2571" w:type="dxa"/>
            <w:tcBorders>
              <w:bottom w:val="single" w:sz="12" w:space="0" w:color="auto"/>
              <w:right w:val="single" w:sz="12" w:space="0" w:color="auto"/>
            </w:tcBorders>
            <w:shd w:val="pct20" w:color="FFFF00" w:fill="auto"/>
          </w:tcPr>
          <w:p w:rsidR="00297F2A" w:rsidRDefault="00297F2A">
            <w:pPr>
              <w:spacing w:before="20" w:after="20"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затр. ответить</w:t>
            </w:r>
          </w:p>
        </w:tc>
        <w:tc>
          <w:tcPr>
            <w:tcW w:w="567" w:type="dxa"/>
            <w:tcBorders>
              <w:left w:val="nil"/>
              <w:bottom w:val="single" w:sz="12" w:space="0" w:color="auto"/>
            </w:tcBorders>
            <w:shd w:val="pct20" w:color="FFFF00" w:fill="auto"/>
          </w:tcPr>
          <w:p w:rsidR="00297F2A" w:rsidRDefault="00297F2A">
            <w:pPr>
              <w:spacing w:before="20" w:after="20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pct20" w:color="FFFF00" w:fill="auto"/>
          </w:tcPr>
          <w:p w:rsidR="00297F2A" w:rsidRDefault="00297F2A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18" w:type="dxa"/>
            <w:tcBorders>
              <w:bottom w:val="single" w:sz="12" w:space="0" w:color="auto"/>
            </w:tcBorders>
            <w:shd w:val="pct20" w:color="FFFF00" w:fill="auto"/>
          </w:tcPr>
          <w:p w:rsidR="00297F2A" w:rsidRDefault="00297F2A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68" w:type="dxa"/>
            <w:tcBorders>
              <w:bottom w:val="single" w:sz="12" w:space="0" w:color="auto"/>
            </w:tcBorders>
            <w:shd w:val="pct20" w:color="FFFF00" w:fill="auto"/>
          </w:tcPr>
          <w:p w:rsidR="00297F2A" w:rsidRDefault="00297F2A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35" w:type="dxa"/>
            <w:tcBorders>
              <w:bottom w:val="single" w:sz="12" w:space="0" w:color="auto"/>
            </w:tcBorders>
            <w:shd w:val="pct20" w:color="FFFF00" w:fill="auto"/>
          </w:tcPr>
          <w:p w:rsidR="00297F2A" w:rsidRDefault="00297F2A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28" w:type="dxa"/>
            <w:tcBorders>
              <w:bottom w:val="single" w:sz="12" w:space="0" w:color="auto"/>
            </w:tcBorders>
            <w:shd w:val="pct20" w:color="FFFF00" w:fill="auto"/>
          </w:tcPr>
          <w:p w:rsidR="00297F2A" w:rsidRDefault="00297F2A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36" w:type="dxa"/>
            <w:tcBorders>
              <w:bottom w:val="single" w:sz="12" w:space="0" w:color="auto"/>
            </w:tcBorders>
            <w:shd w:val="pct20" w:color="FFFF00" w:fill="auto"/>
          </w:tcPr>
          <w:p w:rsidR="00297F2A" w:rsidRDefault="00297F2A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91" w:type="dxa"/>
            <w:tcBorders>
              <w:bottom w:val="single" w:sz="12" w:space="0" w:color="auto"/>
            </w:tcBorders>
            <w:shd w:val="pct20" w:color="FFFF00" w:fill="auto"/>
          </w:tcPr>
          <w:p w:rsidR="00297F2A" w:rsidRDefault="00297F2A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78" w:type="dxa"/>
            <w:tcBorders>
              <w:bottom w:val="single" w:sz="12" w:space="0" w:color="auto"/>
            </w:tcBorders>
            <w:shd w:val="pct20" w:color="FFFF00" w:fill="auto"/>
          </w:tcPr>
          <w:p w:rsidR="00297F2A" w:rsidRDefault="00297F2A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297F2A" w:rsidRDefault="00297F2A">
      <w:pPr>
        <w:spacing w:before="0" w:after="0"/>
        <w:ind w:firstLine="426"/>
      </w:pPr>
    </w:p>
    <w:p w:rsidR="00297F2A" w:rsidRDefault="00297F2A">
      <w:pPr>
        <w:spacing w:before="0" w:after="0"/>
        <w:ind w:firstLine="426"/>
      </w:pPr>
      <w:r>
        <w:t>Примерно такой уровень поддержки акций протеста остается практически неизменным  уже на протяжении длительного времени. И это совершенно естественно, поскольку справедливость требования их участников о погашении задолженности по зарплате, пенсиям и т.д. – не подлежит сомнению. А именно эту цель подобных акций респонденты считают основной.</w:t>
      </w:r>
    </w:p>
    <w:p w:rsidR="00297F2A" w:rsidRDefault="00297F2A">
      <w:pPr>
        <w:spacing w:before="0" w:after="0"/>
        <w:ind w:firstLine="426"/>
        <w:rPr>
          <w:i/>
          <w:iCs/>
          <w:color w:val="800000"/>
        </w:rPr>
      </w:pPr>
      <w:r>
        <w:rPr>
          <w:b/>
          <w:bCs/>
          <w:i/>
          <w:iCs/>
          <w:color w:val="800000"/>
        </w:rPr>
        <w:t xml:space="preserve">Вопрос: "Как Вы считаете, какие цели прежде всего преследуют люди, участвуя в таких акциях?" </w:t>
      </w:r>
      <w:r>
        <w:rPr>
          <w:i/>
          <w:iCs/>
          <w:color w:val="800000"/>
        </w:rPr>
        <w:t xml:space="preserve"> (любое число ответов)</w:t>
      </w:r>
    </w:p>
    <w:tbl>
      <w:tblPr>
        <w:tblW w:w="0" w:type="auto"/>
        <w:tblInd w:w="-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6" w:space="0" w:color="auto"/>
          <w:insideV w:val="dotted" w:sz="6" w:space="0" w:color="auto"/>
        </w:tblBorders>
        <w:tblLayout w:type="fixed"/>
        <w:tblCellMar>
          <w:left w:w="31" w:type="dxa"/>
          <w:right w:w="31" w:type="dxa"/>
        </w:tblCellMar>
        <w:tblLook w:val="0000"/>
      </w:tblPr>
      <w:tblGrid>
        <w:gridCol w:w="5134"/>
        <w:gridCol w:w="566"/>
        <w:gridCol w:w="960"/>
        <w:gridCol w:w="996"/>
        <w:gridCol w:w="1119"/>
        <w:gridCol w:w="927"/>
      </w:tblGrid>
      <w:tr w:rsidR="00297F2A">
        <w:tblPrEx>
          <w:tblCellMar>
            <w:top w:w="0" w:type="dxa"/>
            <w:bottom w:w="0" w:type="dxa"/>
          </w:tblCellMar>
        </w:tblPrEx>
        <w:tc>
          <w:tcPr>
            <w:tcW w:w="5134" w:type="dxa"/>
            <w:tcBorders>
              <w:top w:val="single" w:sz="12" w:space="0" w:color="auto"/>
              <w:bottom w:val="nil"/>
              <w:right w:val="single" w:sz="12" w:space="0" w:color="auto"/>
            </w:tcBorders>
            <w:shd w:val="pct20" w:color="FFFF00" w:fill="auto"/>
          </w:tcPr>
          <w:p w:rsidR="00297F2A" w:rsidRDefault="00297F2A">
            <w:pPr>
              <w:spacing w:before="20" w:after="20" w:line="240" w:lineRule="auto"/>
              <w:ind w:firstLine="0"/>
              <w:jc w:val="left"/>
              <w:rPr>
                <w:b/>
                <w:bCs/>
                <w:color w:val="008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12" w:space="0" w:color="auto"/>
              <w:left w:val="nil"/>
              <w:bottom w:val="nil"/>
            </w:tcBorders>
            <w:shd w:val="pct20" w:color="FFFF00" w:fill="auto"/>
          </w:tcPr>
          <w:p w:rsidR="00297F2A" w:rsidRDefault="00297F2A">
            <w:pPr>
              <w:spacing w:before="20" w:after="20" w:line="240" w:lineRule="auto"/>
              <w:ind w:firstLine="0"/>
              <w:jc w:val="center"/>
              <w:rPr>
                <w:b/>
                <w:bCs/>
                <w:color w:val="008000"/>
                <w:sz w:val="24"/>
                <w:szCs w:val="24"/>
              </w:rPr>
            </w:pPr>
            <w:r>
              <w:rPr>
                <w:b/>
                <w:bCs/>
                <w:color w:val="008000"/>
                <w:sz w:val="24"/>
                <w:szCs w:val="24"/>
              </w:rPr>
              <w:t>Все</w:t>
            </w:r>
          </w:p>
        </w:tc>
        <w:tc>
          <w:tcPr>
            <w:tcW w:w="4001" w:type="dxa"/>
            <w:gridSpan w:val="4"/>
            <w:tcBorders>
              <w:top w:val="single" w:sz="12" w:space="0" w:color="auto"/>
            </w:tcBorders>
            <w:shd w:val="pct20" w:color="FFFF00" w:fill="auto"/>
          </w:tcPr>
          <w:p w:rsidR="00297F2A" w:rsidRDefault="00297F2A">
            <w:pPr>
              <w:spacing w:before="20" w:after="20" w:line="240" w:lineRule="auto"/>
              <w:ind w:firstLine="0"/>
              <w:jc w:val="center"/>
              <w:rPr>
                <w:b/>
                <w:bCs/>
                <w:color w:val="008000"/>
                <w:sz w:val="24"/>
                <w:szCs w:val="24"/>
              </w:rPr>
            </w:pPr>
            <w:r>
              <w:rPr>
                <w:b/>
                <w:bCs/>
                <w:color w:val="008000"/>
                <w:sz w:val="24"/>
                <w:szCs w:val="24"/>
              </w:rPr>
              <w:t>Среди электоратов</w:t>
            </w:r>
          </w:p>
        </w:tc>
      </w:tr>
      <w:tr w:rsidR="00297F2A">
        <w:tblPrEx>
          <w:tblCellMar>
            <w:top w:w="0" w:type="dxa"/>
            <w:bottom w:w="0" w:type="dxa"/>
          </w:tblCellMar>
        </w:tblPrEx>
        <w:tc>
          <w:tcPr>
            <w:tcW w:w="5134" w:type="dxa"/>
            <w:tcBorders>
              <w:top w:val="nil"/>
              <w:bottom w:val="single" w:sz="12" w:space="0" w:color="auto"/>
              <w:right w:val="single" w:sz="12" w:space="0" w:color="auto"/>
            </w:tcBorders>
            <w:shd w:val="pct20" w:color="FFFF00" w:fill="auto"/>
          </w:tcPr>
          <w:p w:rsidR="00297F2A" w:rsidRDefault="00297F2A">
            <w:pPr>
              <w:spacing w:before="20" w:after="20" w:line="240" w:lineRule="auto"/>
              <w:ind w:firstLine="0"/>
              <w:jc w:val="left"/>
              <w:rPr>
                <w:color w:val="008000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12" w:space="0" w:color="auto"/>
            </w:tcBorders>
            <w:shd w:val="pct20" w:color="FFFF00" w:fill="auto"/>
          </w:tcPr>
          <w:p w:rsidR="00297F2A" w:rsidRDefault="00297F2A">
            <w:pPr>
              <w:spacing w:before="20" w:after="20" w:line="240" w:lineRule="auto"/>
              <w:ind w:firstLine="0"/>
              <w:jc w:val="center"/>
              <w:rPr>
                <w:color w:val="008000"/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12" w:space="0" w:color="auto"/>
            </w:tcBorders>
            <w:shd w:val="pct20" w:color="FFFF00" w:fill="auto"/>
          </w:tcPr>
          <w:p w:rsidR="00297F2A" w:rsidRDefault="00297F2A">
            <w:pPr>
              <w:spacing w:before="20" w:after="20" w:line="240" w:lineRule="auto"/>
              <w:ind w:firstLine="0"/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Зюга-нова</w:t>
            </w:r>
          </w:p>
        </w:tc>
        <w:tc>
          <w:tcPr>
            <w:tcW w:w="996" w:type="dxa"/>
            <w:tcBorders>
              <w:bottom w:val="single" w:sz="12" w:space="0" w:color="auto"/>
            </w:tcBorders>
            <w:shd w:val="pct20" w:color="FFFF00" w:fill="auto"/>
          </w:tcPr>
          <w:p w:rsidR="00297F2A" w:rsidRDefault="00297F2A">
            <w:pPr>
              <w:spacing w:before="20" w:after="20" w:line="240" w:lineRule="auto"/>
              <w:ind w:firstLine="0"/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Лебедя</w:t>
            </w:r>
          </w:p>
        </w:tc>
        <w:tc>
          <w:tcPr>
            <w:tcW w:w="1119" w:type="dxa"/>
            <w:tcBorders>
              <w:bottom w:val="single" w:sz="12" w:space="0" w:color="auto"/>
            </w:tcBorders>
            <w:shd w:val="pct20" w:color="FFFF00" w:fill="auto"/>
          </w:tcPr>
          <w:p w:rsidR="00297F2A" w:rsidRDefault="00297F2A">
            <w:pPr>
              <w:spacing w:before="20" w:after="20" w:line="240" w:lineRule="auto"/>
              <w:ind w:firstLine="0"/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Лужкова</w:t>
            </w:r>
          </w:p>
        </w:tc>
        <w:tc>
          <w:tcPr>
            <w:tcW w:w="927" w:type="dxa"/>
            <w:tcBorders>
              <w:bottom w:val="single" w:sz="12" w:space="0" w:color="auto"/>
            </w:tcBorders>
            <w:shd w:val="pct20" w:color="FFFF00" w:fill="auto"/>
          </w:tcPr>
          <w:p w:rsidR="00297F2A" w:rsidRDefault="00297F2A">
            <w:pPr>
              <w:spacing w:before="20" w:after="20" w:line="240" w:lineRule="auto"/>
              <w:ind w:firstLine="0"/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Явлин-ского</w:t>
            </w:r>
          </w:p>
        </w:tc>
      </w:tr>
      <w:tr w:rsidR="00297F2A">
        <w:tblPrEx>
          <w:tblCellMar>
            <w:top w:w="0" w:type="dxa"/>
            <w:bottom w:w="0" w:type="dxa"/>
          </w:tblCellMar>
        </w:tblPrEx>
        <w:tc>
          <w:tcPr>
            <w:tcW w:w="5134" w:type="dxa"/>
            <w:tcBorders>
              <w:top w:val="nil"/>
              <w:right w:val="single" w:sz="12" w:space="0" w:color="auto"/>
            </w:tcBorders>
            <w:shd w:val="pct20" w:color="FFFF00" w:fill="auto"/>
          </w:tcPr>
          <w:p w:rsidR="00297F2A" w:rsidRDefault="00297F2A">
            <w:pPr>
              <w:spacing w:before="20" w:after="20"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добиться выплаты задолженностей по зарплате, пенсиям и др.</w:t>
            </w:r>
          </w:p>
        </w:tc>
        <w:tc>
          <w:tcPr>
            <w:tcW w:w="565" w:type="dxa"/>
            <w:tcBorders>
              <w:top w:val="nil"/>
              <w:left w:val="nil"/>
            </w:tcBorders>
            <w:shd w:val="pct20" w:color="FFFF00" w:fill="auto"/>
          </w:tcPr>
          <w:p w:rsidR="00297F2A" w:rsidRDefault="00297F2A">
            <w:pPr>
              <w:spacing w:before="20" w:after="20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77</w:t>
            </w:r>
          </w:p>
        </w:tc>
        <w:tc>
          <w:tcPr>
            <w:tcW w:w="960" w:type="dxa"/>
            <w:tcBorders>
              <w:top w:val="nil"/>
            </w:tcBorders>
            <w:shd w:val="pct20" w:color="FFFF00" w:fill="auto"/>
          </w:tcPr>
          <w:p w:rsidR="00297F2A" w:rsidRDefault="00297F2A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996" w:type="dxa"/>
            <w:tcBorders>
              <w:top w:val="nil"/>
            </w:tcBorders>
            <w:shd w:val="pct20" w:color="FFFF00" w:fill="auto"/>
          </w:tcPr>
          <w:p w:rsidR="00297F2A" w:rsidRDefault="00297F2A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1119" w:type="dxa"/>
            <w:tcBorders>
              <w:top w:val="nil"/>
            </w:tcBorders>
            <w:shd w:val="pct20" w:color="FFFF00" w:fill="auto"/>
          </w:tcPr>
          <w:p w:rsidR="00297F2A" w:rsidRDefault="00297F2A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927" w:type="dxa"/>
            <w:tcBorders>
              <w:top w:val="nil"/>
            </w:tcBorders>
            <w:shd w:val="pct20" w:color="FFFF00" w:fill="auto"/>
          </w:tcPr>
          <w:p w:rsidR="00297F2A" w:rsidRDefault="00297F2A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297F2A">
        <w:tblPrEx>
          <w:tblCellMar>
            <w:top w:w="0" w:type="dxa"/>
            <w:bottom w:w="0" w:type="dxa"/>
          </w:tblCellMar>
        </w:tblPrEx>
        <w:tc>
          <w:tcPr>
            <w:tcW w:w="5134" w:type="dxa"/>
            <w:tcBorders>
              <w:right w:val="single" w:sz="12" w:space="0" w:color="auto"/>
            </w:tcBorders>
            <w:shd w:val="pct20" w:color="FFFF00" w:fill="auto"/>
          </w:tcPr>
          <w:p w:rsidR="00297F2A" w:rsidRDefault="00297F2A">
            <w:pPr>
              <w:spacing w:before="20" w:after="20"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выразить свое возмущение, публично заявить о своем бедственном положении</w:t>
            </w:r>
          </w:p>
        </w:tc>
        <w:tc>
          <w:tcPr>
            <w:tcW w:w="565" w:type="dxa"/>
            <w:tcBorders>
              <w:left w:val="nil"/>
            </w:tcBorders>
            <w:shd w:val="pct20" w:color="FFFF00" w:fill="auto"/>
          </w:tcPr>
          <w:p w:rsidR="00297F2A" w:rsidRDefault="00297F2A">
            <w:pPr>
              <w:spacing w:before="20" w:after="20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49</w:t>
            </w:r>
          </w:p>
        </w:tc>
        <w:tc>
          <w:tcPr>
            <w:tcW w:w="960" w:type="dxa"/>
            <w:shd w:val="pct20" w:color="FFFF00" w:fill="auto"/>
          </w:tcPr>
          <w:p w:rsidR="00297F2A" w:rsidRDefault="00297F2A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996" w:type="dxa"/>
            <w:shd w:val="pct20" w:color="FFFF00" w:fill="auto"/>
          </w:tcPr>
          <w:p w:rsidR="00297F2A" w:rsidRDefault="00297F2A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119" w:type="dxa"/>
            <w:shd w:val="pct20" w:color="FFFF00" w:fill="auto"/>
          </w:tcPr>
          <w:p w:rsidR="00297F2A" w:rsidRDefault="00297F2A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927" w:type="dxa"/>
            <w:shd w:val="pct20" w:color="FFFF00" w:fill="auto"/>
          </w:tcPr>
          <w:p w:rsidR="00297F2A" w:rsidRDefault="00297F2A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</w:tr>
      <w:tr w:rsidR="00297F2A">
        <w:tblPrEx>
          <w:tblCellMar>
            <w:top w:w="0" w:type="dxa"/>
            <w:bottom w:w="0" w:type="dxa"/>
          </w:tblCellMar>
        </w:tblPrEx>
        <w:tc>
          <w:tcPr>
            <w:tcW w:w="5134" w:type="dxa"/>
            <w:tcBorders>
              <w:right w:val="single" w:sz="12" w:space="0" w:color="auto"/>
            </w:tcBorders>
            <w:shd w:val="pct20" w:color="FFFF00" w:fill="auto"/>
          </w:tcPr>
          <w:p w:rsidR="00297F2A" w:rsidRDefault="00297F2A">
            <w:pPr>
              <w:spacing w:before="20" w:after="20"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добиться защиты своих социальных и трудовых прав</w:t>
            </w:r>
          </w:p>
        </w:tc>
        <w:tc>
          <w:tcPr>
            <w:tcW w:w="565" w:type="dxa"/>
            <w:tcBorders>
              <w:left w:val="nil"/>
            </w:tcBorders>
            <w:shd w:val="pct20" w:color="FFFF00" w:fill="auto"/>
          </w:tcPr>
          <w:p w:rsidR="00297F2A" w:rsidRDefault="00297F2A">
            <w:pPr>
              <w:spacing w:before="20" w:after="20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43</w:t>
            </w:r>
          </w:p>
        </w:tc>
        <w:tc>
          <w:tcPr>
            <w:tcW w:w="960" w:type="dxa"/>
            <w:shd w:val="pct20" w:color="FFFF00" w:fill="auto"/>
          </w:tcPr>
          <w:p w:rsidR="00297F2A" w:rsidRDefault="00297F2A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996" w:type="dxa"/>
            <w:shd w:val="pct20" w:color="FFFF00" w:fill="auto"/>
          </w:tcPr>
          <w:p w:rsidR="00297F2A" w:rsidRDefault="00297F2A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119" w:type="dxa"/>
            <w:shd w:val="pct20" w:color="FFFF00" w:fill="auto"/>
          </w:tcPr>
          <w:p w:rsidR="00297F2A" w:rsidRDefault="00297F2A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927" w:type="dxa"/>
            <w:shd w:val="pct20" w:color="FFFF00" w:fill="auto"/>
          </w:tcPr>
          <w:p w:rsidR="00297F2A" w:rsidRDefault="00297F2A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</w:tr>
      <w:tr w:rsidR="00297F2A">
        <w:tblPrEx>
          <w:tblCellMar>
            <w:top w:w="0" w:type="dxa"/>
            <w:bottom w:w="0" w:type="dxa"/>
          </w:tblCellMar>
        </w:tblPrEx>
        <w:tc>
          <w:tcPr>
            <w:tcW w:w="5134" w:type="dxa"/>
            <w:tcBorders>
              <w:right w:val="single" w:sz="12" w:space="0" w:color="auto"/>
            </w:tcBorders>
            <w:shd w:val="pct20" w:color="FFFF00" w:fill="auto"/>
          </w:tcPr>
          <w:p w:rsidR="00297F2A" w:rsidRDefault="00297F2A">
            <w:pPr>
              <w:spacing w:before="20" w:after="20"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повлиять на политику руководства страны или добиться его смены</w:t>
            </w:r>
          </w:p>
        </w:tc>
        <w:tc>
          <w:tcPr>
            <w:tcW w:w="565" w:type="dxa"/>
            <w:tcBorders>
              <w:left w:val="nil"/>
            </w:tcBorders>
            <w:shd w:val="pct20" w:color="FFFF00" w:fill="auto"/>
          </w:tcPr>
          <w:p w:rsidR="00297F2A" w:rsidRDefault="00297F2A">
            <w:pPr>
              <w:spacing w:before="20" w:after="20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960" w:type="dxa"/>
            <w:shd w:val="pct20" w:color="FFFF00" w:fill="auto"/>
          </w:tcPr>
          <w:p w:rsidR="00297F2A" w:rsidRDefault="00297F2A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996" w:type="dxa"/>
            <w:shd w:val="pct20" w:color="FFFF00" w:fill="auto"/>
          </w:tcPr>
          <w:p w:rsidR="00297F2A" w:rsidRDefault="00297F2A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119" w:type="dxa"/>
            <w:shd w:val="pct20" w:color="FFFF00" w:fill="auto"/>
          </w:tcPr>
          <w:p w:rsidR="00297F2A" w:rsidRDefault="00297F2A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927" w:type="dxa"/>
            <w:shd w:val="pct20" w:color="FFFF00" w:fill="auto"/>
          </w:tcPr>
          <w:p w:rsidR="00297F2A" w:rsidRDefault="00297F2A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297F2A">
        <w:tblPrEx>
          <w:tblCellMar>
            <w:top w:w="0" w:type="dxa"/>
            <w:bottom w:w="0" w:type="dxa"/>
          </w:tblCellMar>
        </w:tblPrEx>
        <w:tc>
          <w:tcPr>
            <w:tcW w:w="5134" w:type="dxa"/>
            <w:tcBorders>
              <w:right w:val="single" w:sz="12" w:space="0" w:color="auto"/>
            </w:tcBorders>
            <w:shd w:val="pct20" w:color="FFFF00" w:fill="auto"/>
          </w:tcPr>
          <w:p w:rsidR="00297F2A" w:rsidRDefault="00297F2A">
            <w:pPr>
              <w:spacing w:before="20" w:after="20"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добиться от местной администрации решения конкретных проблем</w:t>
            </w:r>
          </w:p>
        </w:tc>
        <w:tc>
          <w:tcPr>
            <w:tcW w:w="565" w:type="dxa"/>
            <w:tcBorders>
              <w:left w:val="nil"/>
            </w:tcBorders>
            <w:shd w:val="pct20" w:color="FFFF00" w:fill="auto"/>
          </w:tcPr>
          <w:p w:rsidR="00297F2A" w:rsidRDefault="00297F2A">
            <w:pPr>
              <w:spacing w:before="20" w:after="20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960" w:type="dxa"/>
            <w:shd w:val="pct20" w:color="FFFF00" w:fill="auto"/>
          </w:tcPr>
          <w:p w:rsidR="00297F2A" w:rsidRDefault="00297F2A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96" w:type="dxa"/>
            <w:shd w:val="pct20" w:color="FFFF00" w:fill="auto"/>
          </w:tcPr>
          <w:p w:rsidR="00297F2A" w:rsidRDefault="00297F2A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119" w:type="dxa"/>
            <w:shd w:val="pct20" w:color="FFFF00" w:fill="auto"/>
          </w:tcPr>
          <w:p w:rsidR="00297F2A" w:rsidRDefault="00297F2A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927" w:type="dxa"/>
            <w:shd w:val="pct20" w:color="FFFF00" w:fill="auto"/>
          </w:tcPr>
          <w:p w:rsidR="00297F2A" w:rsidRDefault="00297F2A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297F2A">
        <w:tblPrEx>
          <w:tblCellMar>
            <w:top w:w="0" w:type="dxa"/>
            <w:bottom w:w="0" w:type="dxa"/>
          </w:tblCellMar>
        </w:tblPrEx>
        <w:tc>
          <w:tcPr>
            <w:tcW w:w="5134" w:type="dxa"/>
            <w:tcBorders>
              <w:right w:val="single" w:sz="12" w:space="0" w:color="auto"/>
            </w:tcBorders>
            <w:shd w:val="pct20" w:color="FFFF00" w:fill="auto"/>
          </w:tcPr>
          <w:p w:rsidR="00297F2A" w:rsidRDefault="00297F2A">
            <w:pPr>
              <w:spacing w:before="20" w:after="20"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повлиять на политику местного руководства или добиться его смены</w:t>
            </w:r>
          </w:p>
        </w:tc>
        <w:tc>
          <w:tcPr>
            <w:tcW w:w="565" w:type="dxa"/>
            <w:tcBorders>
              <w:left w:val="nil"/>
            </w:tcBorders>
            <w:shd w:val="pct20" w:color="FFFF00" w:fill="auto"/>
          </w:tcPr>
          <w:p w:rsidR="00297F2A" w:rsidRDefault="00297F2A">
            <w:pPr>
              <w:spacing w:before="20" w:after="20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60" w:type="dxa"/>
            <w:shd w:val="pct20" w:color="FFFF00" w:fill="auto"/>
          </w:tcPr>
          <w:p w:rsidR="00297F2A" w:rsidRDefault="00297F2A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6" w:type="dxa"/>
            <w:shd w:val="pct20" w:color="FFFF00" w:fill="auto"/>
          </w:tcPr>
          <w:p w:rsidR="00297F2A" w:rsidRDefault="00297F2A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19" w:type="dxa"/>
            <w:shd w:val="pct20" w:color="FFFF00" w:fill="auto"/>
          </w:tcPr>
          <w:p w:rsidR="00297F2A" w:rsidRDefault="00297F2A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27" w:type="dxa"/>
            <w:shd w:val="pct20" w:color="FFFF00" w:fill="auto"/>
          </w:tcPr>
          <w:p w:rsidR="00297F2A" w:rsidRDefault="00297F2A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297F2A">
        <w:tblPrEx>
          <w:tblCellMar>
            <w:top w:w="0" w:type="dxa"/>
            <w:bottom w:w="0" w:type="dxa"/>
          </w:tblCellMar>
        </w:tblPrEx>
        <w:tc>
          <w:tcPr>
            <w:tcW w:w="5134" w:type="dxa"/>
            <w:tcBorders>
              <w:right w:val="single" w:sz="12" w:space="0" w:color="auto"/>
            </w:tcBorders>
            <w:shd w:val="pct20" w:color="FFFF00" w:fill="auto"/>
          </w:tcPr>
          <w:p w:rsidR="00297F2A" w:rsidRDefault="00297F2A">
            <w:pPr>
              <w:spacing w:before="20" w:after="20"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оказать давление на руководителей предприятий</w:t>
            </w:r>
          </w:p>
        </w:tc>
        <w:tc>
          <w:tcPr>
            <w:tcW w:w="565" w:type="dxa"/>
            <w:tcBorders>
              <w:left w:val="nil"/>
            </w:tcBorders>
            <w:shd w:val="pct20" w:color="FFFF00" w:fill="auto"/>
          </w:tcPr>
          <w:p w:rsidR="00297F2A" w:rsidRDefault="00297F2A">
            <w:pPr>
              <w:spacing w:before="20" w:after="20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60" w:type="dxa"/>
            <w:shd w:val="pct20" w:color="FFFF00" w:fill="auto"/>
          </w:tcPr>
          <w:p w:rsidR="00297F2A" w:rsidRDefault="00297F2A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6" w:type="dxa"/>
            <w:shd w:val="pct20" w:color="FFFF00" w:fill="auto"/>
          </w:tcPr>
          <w:p w:rsidR="00297F2A" w:rsidRDefault="00297F2A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19" w:type="dxa"/>
            <w:shd w:val="pct20" w:color="FFFF00" w:fill="auto"/>
          </w:tcPr>
          <w:p w:rsidR="00297F2A" w:rsidRDefault="00297F2A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27" w:type="dxa"/>
            <w:shd w:val="pct20" w:color="FFFF00" w:fill="auto"/>
          </w:tcPr>
          <w:p w:rsidR="00297F2A" w:rsidRDefault="00297F2A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297F2A">
        <w:tblPrEx>
          <w:tblCellMar>
            <w:top w:w="0" w:type="dxa"/>
            <w:bottom w:w="0" w:type="dxa"/>
          </w:tblCellMar>
        </w:tblPrEx>
        <w:tc>
          <w:tcPr>
            <w:tcW w:w="5134" w:type="dxa"/>
            <w:tcBorders>
              <w:bottom w:val="single" w:sz="12" w:space="0" w:color="auto"/>
              <w:right w:val="single" w:sz="12" w:space="0" w:color="auto"/>
            </w:tcBorders>
            <w:shd w:val="pct20" w:color="FFFF00" w:fill="auto"/>
          </w:tcPr>
          <w:p w:rsidR="00297F2A" w:rsidRDefault="00297F2A">
            <w:pPr>
              <w:spacing w:before="20" w:after="20"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затр. ответить</w:t>
            </w:r>
          </w:p>
        </w:tc>
        <w:tc>
          <w:tcPr>
            <w:tcW w:w="565" w:type="dxa"/>
            <w:tcBorders>
              <w:left w:val="nil"/>
              <w:bottom w:val="single" w:sz="12" w:space="0" w:color="auto"/>
            </w:tcBorders>
            <w:shd w:val="pct20" w:color="FFFF00" w:fill="auto"/>
          </w:tcPr>
          <w:p w:rsidR="00297F2A" w:rsidRDefault="00297F2A">
            <w:pPr>
              <w:spacing w:before="20" w:after="20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bottom w:val="single" w:sz="12" w:space="0" w:color="auto"/>
            </w:tcBorders>
            <w:shd w:val="pct20" w:color="FFFF00" w:fill="auto"/>
          </w:tcPr>
          <w:p w:rsidR="00297F2A" w:rsidRDefault="00297F2A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6" w:type="dxa"/>
            <w:tcBorders>
              <w:bottom w:val="single" w:sz="12" w:space="0" w:color="auto"/>
            </w:tcBorders>
            <w:shd w:val="pct20" w:color="FFFF00" w:fill="auto"/>
          </w:tcPr>
          <w:p w:rsidR="00297F2A" w:rsidRDefault="00297F2A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19" w:type="dxa"/>
            <w:tcBorders>
              <w:bottom w:val="single" w:sz="12" w:space="0" w:color="auto"/>
            </w:tcBorders>
            <w:shd w:val="pct20" w:color="FFFF00" w:fill="auto"/>
          </w:tcPr>
          <w:p w:rsidR="00297F2A" w:rsidRDefault="00297F2A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27" w:type="dxa"/>
            <w:tcBorders>
              <w:bottom w:val="single" w:sz="12" w:space="0" w:color="auto"/>
            </w:tcBorders>
            <w:shd w:val="pct20" w:color="FFFF00" w:fill="auto"/>
          </w:tcPr>
          <w:p w:rsidR="00297F2A" w:rsidRDefault="00297F2A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297F2A" w:rsidRDefault="00297F2A">
      <w:pPr>
        <w:spacing w:before="0" w:after="0"/>
        <w:ind w:firstLine="426"/>
        <w:rPr>
          <w:b/>
          <w:bCs/>
        </w:rPr>
      </w:pPr>
    </w:p>
    <w:p w:rsidR="00297F2A" w:rsidRDefault="00297F2A">
      <w:pPr>
        <w:spacing w:before="0" w:after="0"/>
        <w:ind w:firstLine="426"/>
      </w:pPr>
      <w:r>
        <w:t>Показательно, что число опрошенных, видящих в акциях протеста прежде всего средство борьбы за невыплаченные зарплаты и пенсии, и число сочувствующих им – очень близки. Это, конечно, не означает, что другие цели протестующих чужды респондентам, но до тех пор, пока проблема задолженности остается актуальной, опросы неизбежно будут демонстрировать солидарность подавляющего большинства российских граждан с участниками массовых выступлений.</w:t>
      </w:r>
    </w:p>
    <w:p w:rsidR="00297F2A" w:rsidRDefault="00297F2A">
      <w:pPr>
        <w:spacing w:before="0" w:after="0"/>
        <w:ind w:firstLine="426"/>
      </w:pPr>
      <w:r>
        <w:t>Стоит обратить внимание на тот факт, что менее половины опрошенных считают целью протестующих "защиту социальных и трудовых прав". Очевидно, что именно невыплаты – наиболее вопиющее нарушение этих прав. Если, тем не менее, данная формулировка отмечается респондентами сравнительно редко, то это свидетельствует, может быть, не только о низком уровне правовой культуры, мешающем осмысливать ситуацию в правовых категориях, но и о стремлении интерпретировать требования протестующих как сугубо экономические, по возможности "деполитизировать" их.</w:t>
      </w:r>
    </w:p>
    <w:p w:rsidR="00297F2A" w:rsidRDefault="00297F2A">
      <w:pPr>
        <w:spacing w:before="0" w:after="0"/>
        <w:ind w:firstLine="426"/>
      </w:pPr>
      <w:r>
        <w:t>В пользу этого предположения говорит и то, что сравнительно невелика доля опрошенных, полагающих, что цель участников акций – "повлиять на политику руководства страны или добиться его смены". При этом очевидно, что добиваться выплаты задолженности – как раз и означает "влиять на политику руководства". Что же касается второй части приведенной формулировки, то именно требование об отставке президента, как справедливо отмечают респонденты, отвечая на другой вопрос, выдвигалось в ходе акции 7 октября чаще, чем какое-либо иное. И если большинство опрошенных не верят тому, что эта цель являлась одной из первоочередных для протестующих, то это, вероятно, означает, что сочувствие, адресованное последним, обусловлено не столько согласием с политическими требованиями, сколько возмущением по поводу невыплаты зарплат и пенсий.</w:t>
      </w:r>
    </w:p>
    <w:p w:rsidR="00297F2A" w:rsidRDefault="00297F2A">
      <w:pPr>
        <w:spacing w:before="0" w:after="0"/>
        <w:ind w:firstLine="426"/>
      </w:pPr>
      <w:r>
        <w:t>Речь, подчеркнем, идет не об отношении респондентов к требованию об отставке Б.Ельцина (это требование весьма популярно), а о том, что не оно определяет отношение большинства российских граждан к акциям протеста.</w:t>
      </w:r>
    </w:p>
    <w:p w:rsidR="00297F2A" w:rsidRDefault="00297F2A">
      <w:pPr>
        <w:spacing w:before="0" w:after="0"/>
        <w:ind w:firstLine="426"/>
        <w:rPr>
          <w:i/>
          <w:iCs/>
          <w:color w:val="800000"/>
        </w:rPr>
      </w:pPr>
      <w:r>
        <w:rPr>
          <w:b/>
          <w:bCs/>
          <w:i/>
          <w:iCs/>
          <w:color w:val="800000"/>
        </w:rPr>
        <w:t>Вопрос: "Кто руководил акциями протеста 7 октября там, где Вы проживаете?"</w:t>
      </w:r>
      <w:r>
        <w:rPr>
          <w:i/>
          <w:iCs/>
          <w:color w:val="800000"/>
        </w:rPr>
        <w:t xml:space="preserve"> (любое число ответов)</w:t>
      </w:r>
    </w:p>
    <w:tbl>
      <w:tblPr>
        <w:tblW w:w="0" w:type="auto"/>
        <w:tblInd w:w="-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6" w:space="0" w:color="auto"/>
          <w:insideV w:val="dotted" w:sz="6" w:space="0" w:color="auto"/>
        </w:tblBorders>
        <w:tblLayout w:type="fixed"/>
        <w:tblCellMar>
          <w:left w:w="31" w:type="dxa"/>
          <w:right w:w="31" w:type="dxa"/>
        </w:tblCellMar>
        <w:tblLook w:val="0000"/>
      </w:tblPr>
      <w:tblGrid>
        <w:gridCol w:w="4266"/>
        <w:gridCol w:w="673"/>
        <w:gridCol w:w="1191"/>
        <w:gridCol w:w="1191"/>
        <w:gridCol w:w="1056"/>
        <w:gridCol w:w="1326"/>
      </w:tblGrid>
      <w:tr w:rsidR="00297F2A">
        <w:tblPrEx>
          <w:tblCellMar>
            <w:top w:w="0" w:type="dxa"/>
            <w:bottom w:w="0" w:type="dxa"/>
          </w:tblCellMar>
        </w:tblPrEx>
        <w:tc>
          <w:tcPr>
            <w:tcW w:w="4266" w:type="dxa"/>
            <w:tcBorders>
              <w:top w:val="single" w:sz="12" w:space="0" w:color="auto"/>
              <w:bottom w:val="nil"/>
              <w:right w:val="single" w:sz="12" w:space="0" w:color="auto"/>
            </w:tcBorders>
            <w:shd w:val="pct20" w:color="FFFF00" w:fill="auto"/>
          </w:tcPr>
          <w:p w:rsidR="00297F2A" w:rsidRDefault="00297F2A">
            <w:pPr>
              <w:spacing w:before="20" w:after="20" w:line="240" w:lineRule="auto"/>
              <w:ind w:firstLine="0"/>
              <w:jc w:val="left"/>
              <w:rPr>
                <w:b/>
                <w:bCs/>
                <w:color w:val="008000"/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single" w:sz="12" w:space="0" w:color="auto"/>
              <w:left w:val="nil"/>
              <w:bottom w:val="nil"/>
            </w:tcBorders>
            <w:shd w:val="pct20" w:color="FFFF00" w:fill="auto"/>
          </w:tcPr>
          <w:p w:rsidR="00297F2A" w:rsidRDefault="00297F2A">
            <w:pPr>
              <w:spacing w:before="20" w:after="20" w:line="240" w:lineRule="auto"/>
              <w:ind w:firstLine="0"/>
              <w:jc w:val="center"/>
              <w:rPr>
                <w:b/>
                <w:bCs/>
                <w:color w:val="008000"/>
                <w:sz w:val="24"/>
                <w:szCs w:val="24"/>
              </w:rPr>
            </w:pPr>
            <w:r>
              <w:rPr>
                <w:b/>
                <w:bCs/>
                <w:color w:val="008000"/>
                <w:sz w:val="24"/>
                <w:szCs w:val="24"/>
              </w:rPr>
              <w:t>Все</w:t>
            </w:r>
          </w:p>
        </w:tc>
        <w:tc>
          <w:tcPr>
            <w:tcW w:w="4762" w:type="dxa"/>
            <w:gridSpan w:val="4"/>
            <w:tcBorders>
              <w:top w:val="single" w:sz="12" w:space="0" w:color="auto"/>
            </w:tcBorders>
            <w:shd w:val="pct20" w:color="FFFF00" w:fill="auto"/>
          </w:tcPr>
          <w:p w:rsidR="00297F2A" w:rsidRDefault="00297F2A">
            <w:pPr>
              <w:spacing w:before="20" w:after="20" w:line="240" w:lineRule="auto"/>
              <w:ind w:firstLine="0"/>
              <w:jc w:val="center"/>
              <w:rPr>
                <w:b/>
                <w:bCs/>
                <w:color w:val="008000"/>
                <w:sz w:val="24"/>
                <w:szCs w:val="24"/>
              </w:rPr>
            </w:pPr>
            <w:r>
              <w:rPr>
                <w:b/>
                <w:bCs/>
                <w:color w:val="008000"/>
                <w:sz w:val="24"/>
                <w:szCs w:val="24"/>
              </w:rPr>
              <w:t>Среди электоратов</w:t>
            </w:r>
          </w:p>
        </w:tc>
      </w:tr>
      <w:tr w:rsidR="00297F2A">
        <w:tblPrEx>
          <w:tblCellMar>
            <w:top w:w="0" w:type="dxa"/>
            <w:bottom w:w="0" w:type="dxa"/>
          </w:tblCellMar>
        </w:tblPrEx>
        <w:tc>
          <w:tcPr>
            <w:tcW w:w="4264" w:type="dxa"/>
            <w:tcBorders>
              <w:top w:val="nil"/>
              <w:bottom w:val="single" w:sz="12" w:space="0" w:color="auto"/>
              <w:right w:val="single" w:sz="12" w:space="0" w:color="auto"/>
            </w:tcBorders>
            <w:shd w:val="pct20" w:color="FFFF00" w:fill="auto"/>
          </w:tcPr>
          <w:p w:rsidR="00297F2A" w:rsidRDefault="00297F2A">
            <w:pPr>
              <w:spacing w:before="20" w:after="20" w:line="240" w:lineRule="auto"/>
              <w:ind w:firstLine="0"/>
              <w:jc w:val="left"/>
              <w:rPr>
                <w:color w:val="008000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12" w:space="0" w:color="auto"/>
            </w:tcBorders>
            <w:shd w:val="pct20" w:color="FFFF00" w:fill="auto"/>
          </w:tcPr>
          <w:p w:rsidR="00297F2A" w:rsidRDefault="00297F2A">
            <w:pPr>
              <w:spacing w:before="20" w:after="20" w:line="240" w:lineRule="auto"/>
              <w:ind w:firstLine="0"/>
              <w:jc w:val="center"/>
              <w:rPr>
                <w:color w:val="008000"/>
                <w:sz w:val="20"/>
                <w:szCs w:val="20"/>
              </w:rPr>
            </w:pPr>
          </w:p>
        </w:tc>
        <w:tc>
          <w:tcPr>
            <w:tcW w:w="1191" w:type="dxa"/>
            <w:tcBorders>
              <w:bottom w:val="single" w:sz="12" w:space="0" w:color="auto"/>
            </w:tcBorders>
            <w:shd w:val="pct20" w:color="FFFF00" w:fill="auto"/>
          </w:tcPr>
          <w:p w:rsidR="00297F2A" w:rsidRDefault="00297F2A">
            <w:pPr>
              <w:spacing w:before="20" w:after="20" w:line="240" w:lineRule="auto"/>
              <w:ind w:firstLine="0"/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Зюганова</w:t>
            </w:r>
          </w:p>
        </w:tc>
        <w:tc>
          <w:tcPr>
            <w:tcW w:w="1191" w:type="dxa"/>
            <w:tcBorders>
              <w:bottom w:val="single" w:sz="12" w:space="0" w:color="auto"/>
            </w:tcBorders>
            <w:shd w:val="pct20" w:color="FFFF00" w:fill="auto"/>
          </w:tcPr>
          <w:p w:rsidR="00297F2A" w:rsidRDefault="00297F2A">
            <w:pPr>
              <w:spacing w:before="20" w:after="20" w:line="240" w:lineRule="auto"/>
              <w:ind w:firstLine="0"/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Лебедя</w:t>
            </w:r>
          </w:p>
        </w:tc>
        <w:tc>
          <w:tcPr>
            <w:tcW w:w="1056" w:type="dxa"/>
            <w:tcBorders>
              <w:bottom w:val="single" w:sz="12" w:space="0" w:color="auto"/>
            </w:tcBorders>
            <w:shd w:val="pct20" w:color="FFFF00" w:fill="auto"/>
          </w:tcPr>
          <w:p w:rsidR="00297F2A" w:rsidRDefault="00297F2A">
            <w:pPr>
              <w:spacing w:before="20" w:after="20" w:line="240" w:lineRule="auto"/>
              <w:ind w:firstLine="0"/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Лужкова</w:t>
            </w:r>
          </w:p>
        </w:tc>
        <w:tc>
          <w:tcPr>
            <w:tcW w:w="1326" w:type="dxa"/>
            <w:tcBorders>
              <w:bottom w:val="single" w:sz="12" w:space="0" w:color="auto"/>
            </w:tcBorders>
            <w:shd w:val="pct20" w:color="FFFF00" w:fill="auto"/>
          </w:tcPr>
          <w:p w:rsidR="00297F2A" w:rsidRDefault="00297F2A">
            <w:pPr>
              <w:spacing w:before="20" w:after="20" w:line="240" w:lineRule="auto"/>
              <w:ind w:firstLine="0"/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Явлинского</w:t>
            </w:r>
          </w:p>
        </w:tc>
      </w:tr>
      <w:tr w:rsidR="00297F2A">
        <w:tblPrEx>
          <w:tblCellMar>
            <w:top w:w="0" w:type="dxa"/>
            <w:bottom w:w="0" w:type="dxa"/>
          </w:tblCellMar>
        </w:tblPrEx>
        <w:tc>
          <w:tcPr>
            <w:tcW w:w="4264" w:type="dxa"/>
            <w:tcBorders>
              <w:top w:val="nil"/>
              <w:right w:val="single" w:sz="12" w:space="0" w:color="auto"/>
            </w:tcBorders>
            <w:shd w:val="pct20" w:color="FFFF00" w:fill="auto"/>
          </w:tcPr>
          <w:p w:rsidR="00297F2A" w:rsidRDefault="00297F2A">
            <w:pPr>
              <w:spacing w:before="20" w:after="20"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профсоюзы, стачкомы</w:t>
            </w:r>
          </w:p>
        </w:tc>
        <w:tc>
          <w:tcPr>
            <w:tcW w:w="673" w:type="dxa"/>
            <w:tcBorders>
              <w:top w:val="nil"/>
              <w:left w:val="nil"/>
            </w:tcBorders>
            <w:shd w:val="pct20" w:color="FFFF00" w:fill="auto"/>
          </w:tcPr>
          <w:p w:rsidR="00297F2A" w:rsidRDefault="00297F2A">
            <w:pPr>
              <w:spacing w:before="20" w:after="20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1191" w:type="dxa"/>
            <w:tcBorders>
              <w:top w:val="nil"/>
            </w:tcBorders>
            <w:shd w:val="pct20" w:color="FFFF00" w:fill="auto"/>
          </w:tcPr>
          <w:p w:rsidR="00297F2A" w:rsidRDefault="00297F2A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191" w:type="dxa"/>
            <w:tcBorders>
              <w:top w:val="nil"/>
            </w:tcBorders>
            <w:shd w:val="pct20" w:color="FFFF00" w:fill="auto"/>
          </w:tcPr>
          <w:p w:rsidR="00297F2A" w:rsidRDefault="00297F2A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056" w:type="dxa"/>
            <w:tcBorders>
              <w:top w:val="nil"/>
            </w:tcBorders>
            <w:shd w:val="pct20" w:color="FFFF00" w:fill="auto"/>
          </w:tcPr>
          <w:p w:rsidR="00297F2A" w:rsidRDefault="00297F2A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326" w:type="dxa"/>
            <w:tcBorders>
              <w:top w:val="nil"/>
            </w:tcBorders>
            <w:shd w:val="pct20" w:color="FFFF00" w:fill="auto"/>
          </w:tcPr>
          <w:p w:rsidR="00297F2A" w:rsidRDefault="00297F2A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</w:tr>
      <w:tr w:rsidR="00297F2A">
        <w:tblPrEx>
          <w:tblCellMar>
            <w:top w:w="0" w:type="dxa"/>
            <w:bottom w:w="0" w:type="dxa"/>
          </w:tblCellMar>
        </w:tblPrEx>
        <w:tc>
          <w:tcPr>
            <w:tcW w:w="4264" w:type="dxa"/>
            <w:tcBorders>
              <w:right w:val="single" w:sz="12" w:space="0" w:color="auto"/>
            </w:tcBorders>
            <w:shd w:val="pct20" w:color="FFFF00" w:fill="auto"/>
          </w:tcPr>
          <w:p w:rsidR="00297F2A" w:rsidRDefault="00297F2A">
            <w:pPr>
              <w:spacing w:before="20" w:after="20"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КПРФ</w:t>
            </w:r>
          </w:p>
        </w:tc>
        <w:tc>
          <w:tcPr>
            <w:tcW w:w="673" w:type="dxa"/>
            <w:tcBorders>
              <w:left w:val="nil"/>
            </w:tcBorders>
            <w:shd w:val="pct20" w:color="FFFF00" w:fill="auto"/>
          </w:tcPr>
          <w:p w:rsidR="00297F2A" w:rsidRDefault="00297F2A">
            <w:pPr>
              <w:spacing w:before="20" w:after="20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191" w:type="dxa"/>
            <w:shd w:val="pct20" w:color="FFFF00" w:fill="auto"/>
          </w:tcPr>
          <w:p w:rsidR="00297F2A" w:rsidRDefault="00297F2A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191" w:type="dxa"/>
            <w:shd w:val="pct20" w:color="FFFF00" w:fill="auto"/>
          </w:tcPr>
          <w:p w:rsidR="00297F2A" w:rsidRDefault="00297F2A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056" w:type="dxa"/>
            <w:shd w:val="pct20" w:color="FFFF00" w:fill="auto"/>
          </w:tcPr>
          <w:p w:rsidR="00297F2A" w:rsidRDefault="00297F2A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326" w:type="dxa"/>
            <w:shd w:val="pct20" w:color="FFFF00" w:fill="auto"/>
          </w:tcPr>
          <w:p w:rsidR="00297F2A" w:rsidRDefault="00297F2A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297F2A">
        <w:tblPrEx>
          <w:tblCellMar>
            <w:top w:w="0" w:type="dxa"/>
            <w:bottom w:w="0" w:type="dxa"/>
          </w:tblCellMar>
        </w:tblPrEx>
        <w:tc>
          <w:tcPr>
            <w:tcW w:w="4264" w:type="dxa"/>
            <w:tcBorders>
              <w:right w:val="single" w:sz="12" w:space="0" w:color="auto"/>
            </w:tcBorders>
            <w:shd w:val="pct20" w:color="FFFF00" w:fill="auto"/>
          </w:tcPr>
          <w:p w:rsidR="00297F2A" w:rsidRDefault="00297F2A">
            <w:pPr>
              <w:spacing w:before="20" w:after="20"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местная администрация</w:t>
            </w:r>
          </w:p>
        </w:tc>
        <w:tc>
          <w:tcPr>
            <w:tcW w:w="673" w:type="dxa"/>
            <w:tcBorders>
              <w:left w:val="nil"/>
            </w:tcBorders>
            <w:shd w:val="pct20" w:color="FFFF00" w:fill="auto"/>
          </w:tcPr>
          <w:p w:rsidR="00297F2A" w:rsidRDefault="00297F2A">
            <w:pPr>
              <w:spacing w:before="20" w:after="20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91" w:type="dxa"/>
            <w:shd w:val="pct20" w:color="FFFF00" w:fill="auto"/>
          </w:tcPr>
          <w:p w:rsidR="00297F2A" w:rsidRDefault="00297F2A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91" w:type="dxa"/>
            <w:shd w:val="pct20" w:color="FFFF00" w:fill="auto"/>
          </w:tcPr>
          <w:p w:rsidR="00297F2A" w:rsidRDefault="00297F2A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56" w:type="dxa"/>
            <w:shd w:val="pct20" w:color="FFFF00" w:fill="auto"/>
          </w:tcPr>
          <w:p w:rsidR="00297F2A" w:rsidRDefault="00297F2A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26" w:type="dxa"/>
            <w:shd w:val="pct20" w:color="FFFF00" w:fill="auto"/>
          </w:tcPr>
          <w:p w:rsidR="00297F2A" w:rsidRDefault="00297F2A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297F2A">
        <w:tblPrEx>
          <w:tblCellMar>
            <w:top w:w="0" w:type="dxa"/>
            <w:bottom w:w="0" w:type="dxa"/>
          </w:tblCellMar>
        </w:tblPrEx>
        <w:tc>
          <w:tcPr>
            <w:tcW w:w="4264" w:type="dxa"/>
            <w:tcBorders>
              <w:right w:val="single" w:sz="12" w:space="0" w:color="auto"/>
            </w:tcBorders>
            <w:shd w:val="pct20" w:color="FFFF00" w:fill="auto"/>
          </w:tcPr>
          <w:p w:rsidR="00297F2A" w:rsidRDefault="00297F2A">
            <w:pPr>
              <w:spacing w:before="20" w:after="20"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другие коммунистические партии</w:t>
            </w:r>
          </w:p>
        </w:tc>
        <w:tc>
          <w:tcPr>
            <w:tcW w:w="673" w:type="dxa"/>
            <w:tcBorders>
              <w:left w:val="nil"/>
            </w:tcBorders>
            <w:shd w:val="pct20" w:color="FFFF00" w:fill="auto"/>
          </w:tcPr>
          <w:p w:rsidR="00297F2A" w:rsidRDefault="00297F2A">
            <w:pPr>
              <w:spacing w:before="20" w:after="20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91" w:type="dxa"/>
            <w:shd w:val="pct20" w:color="FFFF00" w:fill="auto"/>
          </w:tcPr>
          <w:p w:rsidR="00297F2A" w:rsidRDefault="00297F2A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91" w:type="dxa"/>
            <w:shd w:val="pct20" w:color="FFFF00" w:fill="auto"/>
          </w:tcPr>
          <w:p w:rsidR="00297F2A" w:rsidRDefault="00297F2A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pct20" w:color="FFFF00" w:fill="auto"/>
          </w:tcPr>
          <w:p w:rsidR="00297F2A" w:rsidRDefault="00297F2A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26" w:type="dxa"/>
            <w:shd w:val="pct20" w:color="FFFF00" w:fill="auto"/>
          </w:tcPr>
          <w:p w:rsidR="00297F2A" w:rsidRDefault="00297F2A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97F2A">
        <w:tblPrEx>
          <w:tblCellMar>
            <w:top w:w="0" w:type="dxa"/>
            <w:bottom w:w="0" w:type="dxa"/>
          </w:tblCellMar>
        </w:tblPrEx>
        <w:tc>
          <w:tcPr>
            <w:tcW w:w="4264" w:type="dxa"/>
            <w:tcBorders>
              <w:right w:val="single" w:sz="12" w:space="0" w:color="auto"/>
            </w:tcBorders>
            <w:shd w:val="pct20" w:color="FFFF00" w:fill="auto"/>
          </w:tcPr>
          <w:p w:rsidR="00297F2A" w:rsidRDefault="00297F2A">
            <w:pPr>
              <w:spacing w:before="20" w:after="20"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национал-патриотические партии и организации</w:t>
            </w:r>
          </w:p>
        </w:tc>
        <w:tc>
          <w:tcPr>
            <w:tcW w:w="673" w:type="dxa"/>
            <w:tcBorders>
              <w:left w:val="nil"/>
            </w:tcBorders>
            <w:shd w:val="pct20" w:color="FFFF00" w:fill="auto"/>
          </w:tcPr>
          <w:p w:rsidR="00297F2A" w:rsidRDefault="00297F2A">
            <w:pPr>
              <w:spacing w:before="20" w:after="20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91" w:type="dxa"/>
            <w:shd w:val="pct20" w:color="FFFF00" w:fill="auto"/>
          </w:tcPr>
          <w:p w:rsidR="00297F2A" w:rsidRDefault="00297F2A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91" w:type="dxa"/>
            <w:shd w:val="pct20" w:color="FFFF00" w:fill="auto"/>
          </w:tcPr>
          <w:p w:rsidR="00297F2A" w:rsidRDefault="00297F2A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pct20" w:color="FFFF00" w:fill="auto"/>
          </w:tcPr>
          <w:p w:rsidR="00297F2A" w:rsidRDefault="00297F2A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26" w:type="dxa"/>
            <w:shd w:val="pct20" w:color="FFFF00" w:fill="auto"/>
          </w:tcPr>
          <w:p w:rsidR="00297F2A" w:rsidRDefault="00297F2A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97F2A">
        <w:tblPrEx>
          <w:tblCellMar>
            <w:top w:w="0" w:type="dxa"/>
            <w:bottom w:w="0" w:type="dxa"/>
          </w:tblCellMar>
        </w:tblPrEx>
        <w:tc>
          <w:tcPr>
            <w:tcW w:w="4264" w:type="dxa"/>
            <w:tcBorders>
              <w:bottom w:val="single" w:sz="12" w:space="0" w:color="auto"/>
              <w:right w:val="single" w:sz="12" w:space="0" w:color="auto"/>
            </w:tcBorders>
            <w:shd w:val="pct20" w:color="FFFF00" w:fill="auto"/>
          </w:tcPr>
          <w:p w:rsidR="00297F2A" w:rsidRDefault="00297F2A">
            <w:pPr>
              <w:spacing w:before="20" w:after="20"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затр. ответить</w:t>
            </w:r>
          </w:p>
        </w:tc>
        <w:tc>
          <w:tcPr>
            <w:tcW w:w="673" w:type="dxa"/>
            <w:tcBorders>
              <w:left w:val="nil"/>
              <w:bottom w:val="single" w:sz="12" w:space="0" w:color="auto"/>
            </w:tcBorders>
            <w:shd w:val="pct20" w:color="FFFF00" w:fill="auto"/>
          </w:tcPr>
          <w:p w:rsidR="00297F2A" w:rsidRDefault="00297F2A">
            <w:pPr>
              <w:spacing w:before="20" w:after="20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191" w:type="dxa"/>
            <w:tcBorders>
              <w:bottom w:val="single" w:sz="12" w:space="0" w:color="auto"/>
            </w:tcBorders>
            <w:shd w:val="pct20" w:color="FFFF00" w:fill="auto"/>
          </w:tcPr>
          <w:p w:rsidR="00297F2A" w:rsidRDefault="00297F2A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91" w:type="dxa"/>
            <w:tcBorders>
              <w:bottom w:val="single" w:sz="12" w:space="0" w:color="auto"/>
            </w:tcBorders>
            <w:shd w:val="pct20" w:color="FFFF00" w:fill="auto"/>
          </w:tcPr>
          <w:p w:rsidR="00297F2A" w:rsidRDefault="00297F2A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056" w:type="dxa"/>
            <w:tcBorders>
              <w:bottom w:val="single" w:sz="12" w:space="0" w:color="auto"/>
            </w:tcBorders>
            <w:shd w:val="pct20" w:color="FFFF00" w:fill="auto"/>
          </w:tcPr>
          <w:p w:rsidR="00297F2A" w:rsidRDefault="00297F2A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326" w:type="dxa"/>
            <w:tcBorders>
              <w:bottom w:val="single" w:sz="12" w:space="0" w:color="auto"/>
            </w:tcBorders>
            <w:shd w:val="pct20" w:color="FFFF00" w:fill="auto"/>
          </w:tcPr>
          <w:p w:rsidR="00297F2A" w:rsidRDefault="00297F2A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</w:tbl>
    <w:p w:rsidR="00297F2A" w:rsidRDefault="00297F2A">
      <w:pPr>
        <w:spacing w:before="0" w:after="0"/>
        <w:ind w:firstLine="426"/>
      </w:pPr>
    </w:p>
    <w:p w:rsidR="00297F2A" w:rsidRDefault="00297F2A">
      <w:pPr>
        <w:spacing w:before="0" w:after="0"/>
        <w:ind w:firstLine="426"/>
      </w:pPr>
      <w:r>
        <w:t xml:space="preserve">И не случайно профсоюзам в целом удалось, как видно из представленных в таблице данных, парировать претензии КПРФ на руководство этой акцией: большинство опрошенных восприняло ее как профсоюзную. В противном случае, вероятно, и отношение респондентов к этой акции было бы не столь благожелательным. </w:t>
      </w:r>
    </w:p>
    <w:p w:rsidR="00297F2A" w:rsidRDefault="00297F2A">
      <w:pPr>
        <w:spacing w:before="0" w:after="0"/>
        <w:ind w:left="426" w:firstLine="425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color w:val="008000"/>
        </w:rPr>
        <w:t>Приведенные данные не позволяют однозначно судить о том, останется ли акция 7 октября наиболее значительным проявлением социального протеста осенью текущего года, или станет лишь увертюрой к ноябрьским выступлениям. Но результаты опроса, во всяком случае, не дают оснований ожидать увеличения числа участников подобных акций либо полагать, что радикализация их требований встретила бы широкую поддержку.</w:t>
      </w:r>
      <w:r>
        <w:rPr>
          <w:b/>
          <w:bCs/>
          <w:color w:val="008000"/>
        </w:rPr>
        <w:t xml:space="preserve"> </w:t>
      </w:r>
      <w:r>
        <w:rPr>
          <w:b/>
          <w:bCs/>
          <w:i/>
          <w:iCs/>
          <w:color w:val="008000"/>
        </w:rPr>
        <w:t>Качественное же снижение уровня социальной напряженности невозможно до погашения основной части задолженности по зарплатам и пенсиям.</w:t>
      </w:r>
    </w:p>
    <w:sectPr w:rsidR="00297F2A" w:rsidSect="00297F2A">
      <w:footerReference w:type="default" r:id="rId8"/>
      <w:footerReference w:type="first" r:id="rId9"/>
      <w:pgSz w:w="11907" w:h="16840"/>
      <w:pgMar w:top="1134" w:right="1134" w:bottom="1134" w:left="1134" w:header="567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7F2A" w:rsidRDefault="00297F2A">
      <w:r>
        <w:separator/>
      </w:r>
    </w:p>
  </w:endnote>
  <w:endnote w:type="continuationSeparator" w:id="1">
    <w:p w:rsidR="00297F2A" w:rsidRDefault="00297F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dver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F2A" w:rsidRDefault="00297F2A">
    <w:pPr>
      <w:pStyle w:val="Footer"/>
      <w:tabs>
        <w:tab w:val="clear" w:pos="4536"/>
        <w:tab w:val="left" w:pos="3969"/>
        <w:tab w:val="left" w:pos="6237"/>
      </w:tabs>
      <w:rPr>
        <w:rFonts w:ascii="Arial" w:hAnsi="Arial" w:cs="Arial"/>
        <w:color w:val="0000FF"/>
        <w:sz w:val="18"/>
        <w:szCs w:val="18"/>
      </w:rPr>
    </w:pPr>
    <w:r>
      <w:rPr>
        <w:rFonts w:ascii="Arial" w:hAnsi="Arial" w:cs="Arial"/>
        <w:color w:val="0000FF"/>
        <w:sz w:val="18"/>
        <w:szCs w:val="18"/>
      </w:rPr>
      <w:t xml:space="preserve">Сообщение № </w:t>
    </w:r>
    <w:r>
      <w:rPr>
        <w:rFonts w:ascii="Arial" w:hAnsi="Arial" w:cs="Arial"/>
        <w:color w:val="0000FF"/>
        <w:sz w:val="18"/>
        <w:szCs w:val="18"/>
        <w:lang w:val="en-US"/>
      </w:rPr>
      <w:t>103</w:t>
    </w:r>
    <w:r>
      <w:rPr>
        <w:rFonts w:ascii="Arial" w:hAnsi="Arial" w:cs="Arial"/>
        <w:color w:val="0000FF"/>
        <w:sz w:val="18"/>
        <w:szCs w:val="18"/>
      </w:rPr>
      <w:t xml:space="preserve"> (41</w:t>
    </w:r>
    <w:r>
      <w:rPr>
        <w:rFonts w:ascii="Arial" w:hAnsi="Arial" w:cs="Arial"/>
        <w:color w:val="0000FF"/>
        <w:sz w:val="18"/>
        <w:szCs w:val="18"/>
        <w:lang w:val="en-US"/>
      </w:rPr>
      <w:t>8</w:t>
    </w:r>
    <w:r>
      <w:rPr>
        <w:rFonts w:ascii="Arial" w:hAnsi="Arial" w:cs="Arial"/>
        <w:color w:val="0000FF"/>
        <w:sz w:val="18"/>
        <w:szCs w:val="18"/>
      </w:rPr>
      <w:t>)</w:t>
    </w:r>
    <w:r>
      <w:rPr>
        <w:rFonts w:ascii="Arial" w:hAnsi="Arial" w:cs="Arial"/>
        <w:color w:val="0000FF"/>
        <w:sz w:val="18"/>
        <w:szCs w:val="18"/>
      </w:rPr>
      <w:tab/>
      <w:t xml:space="preserve">Стр. </w:t>
    </w:r>
    <w:r>
      <w:rPr>
        <w:rFonts w:ascii="Arial" w:hAnsi="Arial" w:cs="Arial"/>
        <w:color w:val="0000FF"/>
        <w:sz w:val="18"/>
        <w:szCs w:val="18"/>
      </w:rPr>
      <w:fldChar w:fldCharType="begin"/>
    </w:r>
    <w:r>
      <w:rPr>
        <w:rFonts w:ascii="Arial" w:hAnsi="Arial" w:cs="Arial"/>
        <w:color w:val="0000FF"/>
        <w:sz w:val="18"/>
        <w:szCs w:val="18"/>
      </w:rPr>
      <w:instrText xml:space="preserve"> PAGE </w:instrText>
    </w:r>
    <w:r>
      <w:rPr>
        <w:rFonts w:ascii="Arial" w:hAnsi="Arial" w:cs="Arial"/>
        <w:color w:val="0000FF"/>
        <w:sz w:val="18"/>
        <w:szCs w:val="18"/>
      </w:rPr>
      <w:fldChar w:fldCharType="separate"/>
    </w:r>
    <w:r>
      <w:rPr>
        <w:rFonts w:ascii="Arial" w:hAnsi="Arial" w:cs="Arial"/>
        <w:noProof/>
        <w:color w:val="0000FF"/>
        <w:sz w:val="18"/>
        <w:szCs w:val="18"/>
      </w:rPr>
      <w:t>7</w:t>
    </w:r>
    <w:r>
      <w:rPr>
        <w:rFonts w:ascii="Arial" w:hAnsi="Arial" w:cs="Arial"/>
        <w:color w:val="0000FF"/>
        <w:sz w:val="18"/>
        <w:szCs w:val="18"/>
      </w:rPr>
      <w:fldChar w:fldCharType="end"/>
    </w:r>
    <w:r>
      <w:rPr>
        <w:rFonts w:ascii="Arial" w:hAnsi="Arial" w:cs="Arial"/>
        <w:color w:val="0000FF"/>
        <w:sz w:val="18"/>
        <w:szCs w:val="18"/>
      </w:rPr>
      <w:t xml:space="preserve"> из </w:t>
    </w:r>
    <w:r>
      <w:rPr>
        <w:rFonts w:ascii="Arial" w:hAnsi="Arial" w:cs="Arial"/>
        <w:color w:val="0000FF"/>
        <w:sz w:val="18"/>
        <w:szCs w:val="18"/>
        <w:lang w:val="en-US"/>
      </w:rPr>
      <w:t>10</w:t>
    </w:r>
    <w:r>
      <w:rPr>
        <w:rStyle w:val="PageNumber"/>
        <w:rFonts w:ascii="Arial" w:hAnsi="Arial" w:cs="Arial"/>
        <w:sz w:val="18"/>
        <w:szCs w:val="18"/>
      </w:rPr>
      <w:tab/>
    </w:r>
    <w:r>
      <w:rPr>
        <w:rFonts w:ascii="Arial" w:hAnsi="Arial" w:cs="Arial"/>
        <w:color w:val="0000FF"/>
        <w:sz w:val="18"/>
        <w:szCs w:val="18"/>
      </w:rPr>
      <w:sym w:font="Symbol" w:char="F0D3"/>
    </w:r>
    <w:r>
      <w:rPr>
        <w:rFonts w:ascii="Arial" w:hAnsi="Arial" w:cs="Arial"/>
        <w:color w:val="0000FF"/>
        <w:sz w:val="18"/>
        <w:szCs w:val="18"/>
      </w:rPr>
      <w:t xml:space="preserve"> Фонд “Общественное мнение”, 1998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F2A" w:rsidRDefault="00297F2A">
    <w:pPr>
      <w:pStyle w:val="Footer"/>
      <w:tabs>
        <w:tab w:val="clear" w:pos="4536"/>
        <w:tab w:val="left" w:pos="3969"/>
        <w:tab w:val="left" w:pos="6237"/>
      </w:tabs>
      <w:rPr>
        <w:rFonts w:ascii="Arial" w:hAnsi="Arial" w:cs="Arial"/>
        <w:color w:val="0000FF"/>
        <w:sz w:val="18"/>
        <w:szCs w:val="18"/>
      </w:rPr>
    </w:pPr>
    <w:r>
      <w:rPr>
        <w:rFonts w:ascii="Arial" w:hAnsi="Arial" w:cs="Arial"/>
        <w:color w:val="0000FF"/>
        <w:sz w:val="18"/>
        <w:szCs w:val="18"/>
      </w:rPr>
      <w:t xml:space="preserve">Сообщение № </w:t>
    </w:r>
    <w:r>
      <w:rPr>
        <w:rFonts w:ascii="Arial" w:hAnsi="Arial" w:cs="Arial"/>
        <w:color w:val="0000FF"/>
        <w:sz w:val="18"/>
        <w:szCs w:val="18"/>
        <w:lang w:val="en-US"/>
      </w:rPr>
      <w:t>10</w:t>
    </w:r>
    <w:r>
      <w:rPr>
        <w:rFonts w:ascii="Arial" w:hAnsi="Arial" w:cs="Arial"/>
        <w:color w:val="0000FF"/>
        <w:sz w:val="18"/>
        <w:szCs w:val="18"/>
      </w:rPr>
      <w:t>3 (418)</w:t>
    </w:r>
    <w:r>
      <w:rPr>
        <w:rFonts w:ascii="Arial" w:hAnsi="Arial" w:cs="Arial"/>
        <w:color w:val="0000FF"/>
        <w:sz w:val="18"/>
        <w:szCs w:val="18"/>
      </w:rPr>
      <w:tab/>
      <w:t xml:space="preserve">Стр. </w:t>
    </w:r>
    <w:r>
      <w:rPr>
        <w:rFonts w:ascii="Arial" w:hAnsi="Arial" w:cs="Arial"/>
        <w:color w:val="0000FF"/>
        <w:sz w:val="18"/>
        <w:szCs w:val="18"/>
      </w:rPr>
      <w:fldChar w:fldCharType="begin"/>
    </w:r>
    <w:r>
      <w:rPr>
        <w:rFonts w:ascii="Arial" w:hAnsi="Arial" w:cs="Arial"/>
        <w:color w:val="0000FF"/>
        <w:sz w:val="18"/>
        <w:szCs w:val="18"/>
      </w:rPr>
      <w:instrText xml:space="preserve"> PAGE </w:instrText>
    </w:r>
    <w:r>
      <w:rPr>
        <w:rFonts w:ascii="Arial" w:hAnsi="Arial" w:cs="Arial"/>
        <w:color w:val="0000FF"/>
        <w:sz w:val="18"/>
        <w:szCs w:val="18"/>
      </w:rPr>
      <w:fldChar w:fldCharType="separate"/>
    </w:r>
    <w:r>
      <w:rPr>
        <w:rFonts w:ascii="Arial" w:hAnsi="Arial" w:cs="Arial"/>
        <w:noProof/>
        <w:color w:val="0000FF"/>
        <w:sz w:val="18"/>
        <w:szCs w:val="18"/>
      </w:rPr>
      <w:t>1</w:t>
    </w:r>
    <w:r>
      <w:rPr>
        <w:rFonts w:ascii="Arial" w:hAnsi="Arial" w:cs="Arial"/>
        <w:color w:val="0000FF"/>
        <w:sz w:val="18"/>
        <w:szCs w:val="18"/>
      </w:rPr>
      <w:fldChar w:fldCharType="end"/>
    </w:r>
    <w:r>
      <w:rPr>
        <w:rFonts w:ascii="Arial" w:hAnsi="Arial" w:cs="Arial"/>
        <w:color w:val="0000FF"/>
        <w:sz w:val="18"/>
        <w:szCs w:val="18"/>
      </w:rPr>
      <w:t xml:space="preserve"> из</w:t>
    </w:r>
    <w:r>
      <w:rPr>
        <w:rFonts w:ascii="Arial" w:hAnsi="Arial" w:cs="Arial"/>
        <w:color w:val="0000FF"/>
        <w:sz w:val="18"/>
        <w:szCs w:val="18"/>
        <w:lang w:val="en-US"/>
      </w:rPr>
      <w:t xml:space="preserve"> 10</w:t>
    </w:r>
    <w:r>
      <w:rPr>
        <w:rStyle w:val="PageNumber"/>
        <w:rFonts w:ascii="Arial" w:hAnsi="Arial" w:cs="Arial"/>
        <w:sz w:val="18"/>
        <w:szCs w:val="18"/>
      </w:rPr>
      <w:tab/>
    </w:r>
    <w:r>
      <w:rPr>
        <w:rFonts w:ascii="Arial" w:hAnsi="Arial" w:cs="Arial"/>
        <w:color w:val="0000FF"/>
        <w:sz w:val="18"/>
        <w:szCs w:val="18"/>
      </w:rPr>
      <w:sym w:font="Symbol" w:char="F0D3"/>
    </w:r>
    <w:r>
      <w:rPr>
        <w:rFonts w:ascii="Arial" w:hAnsi="Arial" w:cs="Arial"/>
        <w:color w:val="0000FF"/>
        <w:sz w:val="18"/>
        <w:szCs w:val="18"/>
      </w:rPr>
      <w:t xml:space="preserve"> Фонд “Общественное мнение”, 1998</w:t>
    </w:r>
  </w:p>
  <w:p w:rsidR="00297F2A" w:rsidRDefault="00297F2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7F2A" w:rsidRDefault="00297F2A">
      <w:r>
        <w:separator/>
      </w:r>
    </w:p>
  </w:footnote>
  <w:footnote w:type="continuationSeparator" w:id="1">
    <w:p w:rsidR="00297F2A" w:rsidRDefault="00297F2A">
      <w:r>
        <w:continuationSeparator/>
      </w:r>
    </w:p>
  </w:footnote>
  <w:footnote w:id="2">
    <w:p w:rsidR="00297F2A" w:rsidRDefault="00297F2A">
      <w:pPr>
        <w:ind w:left="142" w:hanging="142"/>
      </w:pPr>
      <w:r>
        <w:rPr>
          <w:rStyle w:val="FootnoteReference"/>
        </w:rPr>
        <w:footnoteRef/>
      </w:r>
      <w:r>
        <w:t xml:space="preserve"> </w:t>
      </w:r>
      <w:r>
        <w:rPr>
          <w:b/>
          <w:bCs/>
          <w:color w:val="000080"/>
          <w:spacing w:val="4"/>
          <w:sz w:val="20"/>
          <w:szCs w:val="20"/>
        </w:rPr>
        <w:t>Источник данных:</w:t>
      </w:r>
      <w:r>
        <w:rPr>
          <w:spacing w:val="4"/>
          <w:sz w:val="20"/>
          <w:szCs w:val="20"/>
        </w:rPr>
        <w:t xml:space="preserve"> общероссийский опрос населения, проведенный  </w:t>
      </w:r>
      <w:r>
        <w:rPr>
          <w:b/>
          <w:bCs/>
          <w:spacing w:val="4"/>
          <w:sz w:val="20"/>
          <w:szCs w:val="20"/>
        </w:rPr>
        <w:t>17-18</w:t>
      </w:r>
      <w:r>
        <w:rPr>
          <w:spacing w:val="4"/>
          <w:sz w:val="20"/>
          <w:szCs w:val="20"/>
        </w:rPr>
        <w:t xml:space="preserve"> </w:t>
      </w:r>
      <w:r>
        <w:rPr>
          <w:b/>
          <w:bCs/>
          <w:spacing w:val="4"/>
          <w:sz w:val="20"/>
          <w:szCs w:val="20"/>
        </w:rPr>
        <w:t>ок</w:t>
      </w:r>
      <w:r>
        <w:rPr>
          <w:rFonts w:ascii="Times New Roman" w:hAnsi="Times New Roman" w:cs="Times New Roman"/>
          <w:b/>
          <w:bCs/>
          <w:spacing w:val="4"/>
          <w:sz w:val="20"/>
          <w:szCs w:val="20"/>
          <w:lang w:val="en-US"/>
        </w:rPr>
        <w:softHyphen/>
      </w:r>
      <w:r>
        <w:rPr>
          <w:b/>
          <w:bCs/>
          <w:spacing w:val="4"/>
          <w:sz w:val="20"/>
          <w:szCs w:val="20"/>
        </w:rPr>
        <w:t>тября</w:t>
      </w:r>
      <w:r>
        <w:rPr>
          <w:spacing w:val="4"/>
          <w:sz w:val="20"/>
          <w:szCs w:val="20"/>
        </w:rPr>
        <w:t xml:space="preserve"> 1998 года по репрезентативной выборке в </w:t>
      </w:r>
      <w:r>
        <w:rPr>
          <w:b/>
          <w:bCs/>
          <w:spacing w:val="4"/>
          <w:sz w:val="20"/>
          <w:szCs w:val="20"/>
        </w:rPr>
        <w:t>56</w:t>
      </w:r>
      <w:r>
        <w:rPr>
          <w:spacing w:val="4"/>
          <w:sz w:val="20"/>
          <w:szCs w:val="20"/>
        </w:rPr>
        <w:t> населен</w:t>
      </w:r>
      <w:r>
        <w:rPr>
          <w:rFonts w:ascii="Times New Roman" w:hAnsi="Times New Roman" w:cs="Times New Roman"/>
          <w:spacing w:val="4"/>
          <w:sz w:val="20"/>
          <w:szCs w:val="20"/>
          <w:lang w:val="en-US"/>
        </w:rPr>
        <w:softHyphen/>
      </w:r>
      <w:r>
        <w:rPr>
          <w:spacing w:val="4"/>
          <w:sz w:val="20"/>
          <w:szCs w:val="20"/>
        </w:rPr>
        <w:t xml:space="preserve">ных пунктах </w:t>
      </w:r>
      <w:r>
        <w:rPr>
          <w:b/>
          <w:bCs/>
          <w:spacing w:val="4"/>
          <w:sz w:val="20"/>
          <w:szCs w:val="20"/>
        </w:rPr>
        <w:t>29</w:t>
      </w:r>
      <w:r>
        <w:rPr>
          <w:spacing w:val="4"/>
          <w:sz w:val="20"/>
          <w:szCs w:val="20"/>
        </w:rPr>
        <w:t xml:space="preserve"> областей, краев и республик всех экономико-географических зон России. Интервью по месту жительства. Объем выборки – </w:t>
      </w:r>
      <w:r>
        <w:rPr>
          <w:b/>
          <w:bCs/>
          <w:spacing w:val="4"/>
          <w:sz w:val="20"/>
          <w:szCs w:val="20"/>
        </w:rPr>
        <w:t>1500</w:t>
      </w:r>
      <w:r>
        <w:rPr>
          <w:spacing w:val="4"/>
          <w:sz w:val="20"/>
          <w:szCs w:val="20"/>
        </w:rPr>
        <w:t> респондентов.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efaultTabStop w:val="720"/>
  <w:autoHyphenation/>
  <w:hyphenationZone w:val="357"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printColBlack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02CC"/>
    <w:rsid w:val="00297F2A"/>
    <w:rsid w:val="00490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tabs>
        <w:tab w:val="left" w:pos="4536"/>
      </w:tabs>
      <w:overflowPunct w:val="0"/>
      <w:autoSpaceDE w:val="0"/>
      <w:autoSpaceDN w:val="0"/>
      <w:adjustRightInd w:val="0"/>
      <w:spacing w:before="60" w:after="60" w:line="360" w:lineRule="auto"/>
      <w:ind w:firstLine="567"/>
      <w:jc w:val="both"/>
      <w:textAlignment w:val="baseline"/>
    </w:pPr>
    <w:rPr>
      <w:rFonts w:ascii="Arial" w:hAnsi="Arial" w:cs="Arial"/>
      <w:sz w:val="26"/>
      <w:szCs w:val="26"/>
    </w:rPr>
  </w:style>
  <w:style w:type="paragraph" w:styleId="Heading1">
    <w:name w:val="heading 1"/>
    <w:basedOn w:val="Normal"/>
    <w:next w:val="Normal"/>
    <w:link w:val="Heading1Char"/>
    <w:uiPriority w:val="99"/>
    <w:qFormat/>
    <w:pPr>
      <w:widowControl w:val="0"/>
      <w:spacing w:before="600" w:after="400"/>
      <w:ind w:left="850" w:hanging="425"/>
      <w:jc w:val="left"/>
      <w:outlineLvl w:val="0"/>
    </w:pPr>
    <w:rPr>
      <w:b/>
      <w:bCs/>
      <w:color w:val="0000FF"/>
      <w:kern w:val="28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before="400" w:after="300"/>
      <w:ind w:left="992" w:hanging="425"/>
      <w:jc w:val="left"/>
      <w:outlineLvl w:val="1"/>
    </w:pPr>
    <w:rPr>
      <w:b/>
      <w:bCs/>
      <w:i/>
      <w:iCs/>
      <w:color w:val="008000"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spacing w:before="240"/>
      <w:ind w:firstLine="0"/>
      <w:outlineLvl w:val="2"/>
    </w:pPr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spacing w:before="240"/>
      <w:ind w:firstLine="0"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pPr>
      <w:spacing w:before="240"/>
      <w:ind w:firstLine="0"/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pPr>
      <w:spacing w:before="240"/>
      <w:ind w:firstLine="0"/>
      <w:outlineLvl w:val="5"/>
    </w:pPr>
    <w:rPr>
      <w:i/>
      <w:i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pPr>
      <w:spacing w:before="240"/>
      <w:ind w:firstLine="0"/>
      <w:outlineLvl w:val="6"/>
    </w:pPr>
    <w:rPr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pPr>
      <w:spacing w:before="240"/>
      <w:ind w:firstLine="0"/>
      <w:outlineLvl w:val="7"/>
    </w:pPr>
    <w:rPr>
      <w:i/>
      <w:iCs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pPr>
      <w:spacing w:before="240"/>
      <w:ind w:firstLine="0"/>
      <w:outlineLvl w:val="8"/>
    </w:pPr>
    <w:rPr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4035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4035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4035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40359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40359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40359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40359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40359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40359"/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40359"/>
    <w:rPr>
      <w:rFonts w:ascii="Arial" w:hAnsi="Arial" w:cs="Arial"/>
      <w:sz w:val="26"/>
      <w:szCs w:val="26"/>
    </w:rPr>
  </w:style>
  <w:style w:type="character" w:styleId="PageNumber">
    <w:name w:val="page number"/>
    <w:basedOn w:val="DefaultParagraphFont"/>
    <w:uiPriority w:val="99"/>
  </w:style>
  <w:style w:type="paragraph" w:styleId="TOC1">
    <w:name w:val="toc 1"/>
    <w:basedOn w:val="Normal"/>
    <w:next w:val="Normal"/>
    <w:uiPriority w:val="99"/>
    <w:semiHidden/>
    <w:pPr>
      <w:tabs>
        <w:tab w:val="right" w:leader="dot" w:pos="9639"/>
      </w:tabs>
      <w:spacing w:after="120"/>
      <w:jc w:val="left"/>
    </w:pPr>
    <w:rPr>
      <w:rFonts w:ascii="Times New Roman" w:hAnsi="Times New Roman" w:cs="Times New Roman"/>
      <w:b/>
      <w:bCs/>
      <w:caps/>
      <w:sz w:val="20"/>
      <w:szCs w:val="20"/>
    </w:rPr>
  </w:style>
  <w:style w:type="paragraph" w:styleId="TOC2">
    <w:name w:val="toc 2"/>
    <w:basedOn w:val="Normal"/>
    <w:next w:val="Normal"/>
    <w:uiPriority w:val="99"/>
    <w:semiHidden/>
    <w:pPr>
      <w:tabs>
        <w:tab w:val="right" w:leader="dot" w:pos="9639"/>
      </w:tabs>
      <w:spacing w:before="0"/>
      <w:ind w:left="280"/>
      <w:jc w:val="left"/>
    </w:pPr>
    <w:rPr>
      <w:rFonts w:ascii="Times New Roman" w:hAnsi="Times New Roman" w:cs="Times New Roman"/>
      <w:smallCaps/>
      <w:sz w:val="20"/>
      <w:szCs w:val="20"/>
    </w:rPr>
  </w:style>
  <w:style w:type="paragraph" w:styleId="TOC3">
    <w:name w:val="toc 3"/>
    <w:basedOn w:val="Normal"/>
    <w:next w:val="Normal"/>
    <w:uiPriority w:val="99"/>
    <w:semiHidden/>
    <w:pPr>
      <w:tabs>
        <w:tab w:val="right" w:leader="dot" w:pos="9639"/>
      </w:tabs>
      <w:spacing w:before="0"/>
      <w:ind w:left="560"/>
      <w:jc w:val="left"/>
    </w:pPr>
    <w:rPr>
      <w:rFonts w:ascii="Times New Roman" w:hAnsi="Times New Roman" w:cs="Times New Roman"/>
      <w:i/>
      <w:iCs/>
      <w:sz w:val="20"/>
      <w:szCs w:val="20"/>
    </w:rPr>
  </w:style>
  <w:style w:type="paragraph" w:styleId="TOC4">
    <w:name w:val="toc 4"/>
    <w:basedOn w:val="Normal"/>
    <w:next w:val="Normal"/>
    <w:uiPriority w:val="99"/>
    <w:semiHidden/>
    <w:pPr>
      <w:tabs>
        <w:tab w:val="right" w:leader="dot" w:pos="9639"/>
      </w:tabs>
      <w:spacing w:before="0"/>
      <w:ind w:left="840"/>
      <w:jc w:val="left"/>
    </w:pPr>
    <w:rPr>
      <w:rFonts w:ascii="Times New Roman" w:hAnsi="Times New Roman" w:cs="Times New Roman"/>
      <w:sz w:val="18"/>
      <w:szCs w:val="18"/>
    </w:rPr>
  </w:style>
  <w:style w:type="paragraph" w:styleId="TOC5">
    <w:name w:val="toc 5"/>
    <w:basedOn w:val="Normal"/>
    <w:next w:val="Normal"/>
    <w:uiPriority w:val="99"/>
    <w:semiHidden/>
    <w:pPr>
      <w:tabs>
        <w:tab w:val="right" w:leader="dot" w:pos="9639"/>
      </w:tabs>
      <w:spacing w:before="0"/>
      <w:ind w:left="1120"/>
      <w:jc w:val="left"/>
    </w:pPr>
    <w:rPr>
      <w:rFonts w:ascii="Times New Roman" w:hAnsi="Times New Roman" w:cs="Times New Roman"/>
      <w:sz w:val="18"/>
      <w:szCs w:val="18"/>
    </w:rPr>
  </w:style>
  <w:style w:type="paragraph" w:styleId="TOC6">
    <w:name w:val="toc 6"/>
    <w:basedOn w:val="Normal"/>
    <w:next w:val="Normal"/>
    <w:uiPriority w:val="99"/>
    <w:semiHidden/>
    <w:pPr>
      <w:tabs>
        <w:tab w:val="right" w:leader="dot" w:pos="9639"/>
      </w:tabs>
      <w:spacing w:before="0"/>
      <w:ind w:left="1400"/>
      <w:jc w:val="left"/>
    </w:pPr>
    <w:rPr>
      <w:rFonts w:ascii="Times New Roman" w:hAnsi="Times New Roman" w:cs="Times New Roman"/>
      <w:sz w:val="18"/>
      <w:szCs w:val="18"/>
    </w:rPr>
  </w:style>
  <w:style w:type="paragraph" w:styleId="TOC7">
    <w:name w:val="toc 7"/>
    <w:basedOn w:val="Normal"/>
    <w:next w:val="Normal"/>
    <w:uiPriority w:val="99"/>
    <w:semiHidden/>
    <w:pPr>
      <w:tabs>
        <w:tab w:val="right" w:leader="dot" w:pos="9639"/>
      </w:tabs>
      <w:spacing w:before="0"/>
      <w:ind w:left="1680"/>
      <w:jc w:val="left"/>
    </w:pPr>
    <w:rPr>
      <w:rFonts w:ascii="Times New Roman" w:hAnsi="Times New Roman" w:cs="Times New Roman"/>
      <w:sz w:val="18"/>
      <w:szCs w:val="18"/>
    </w:rPr>
  </w:style>
  <w:style w:type="paragraph" w:styleId="TOC8">
    <w:name w:val="toc 8"/>
    <w:basedOn w:val="Normal"/>
    <w:next w:val="Normal"/>
    <w:uiPriority w:val="99"/>
    <w:semiHidden/>
    <w:pPr>
      <w:tabs>
        <w:tab w:val="right" w:leader="dot" w:pos="9639"/>
      </w:tabs>
      <w:spacing w:before="0"/>
      <w:ind w:left="1960"/>
      <w:jc w:val="left"/>
    </w:pPr>
    <w:rPr>
      <w:rFonts w:ascii="Times New Roman" w:hAnsi="Times New Roman" w:cs="Times New Roman"/>
      <w:sz w:val="18"/>
      <w:szCs w:val="18"/>
    </w:rPr>
  </w:style>
  <w:style w:type="paragraph" w:styleId="TOC9">
    <w:name w:val="toc 9"/>
    <w:basedOn w:val="Normal"/>
    <w:next w:val="Normal"/>
    <w:uiPriority w:val="99"/>
    <w:semiHidden/>
    <w:pPr>
      <w:tabs>
        <w:tab w:val="right" w:leader="dot" w:pos="9639"/>
      </w:tabs>
      <w:spacing w:before="0"/>
      <w:ind w:left="2240"/>
      <w:jc w:val="left"/>
    </w:pPr>
    <w:rPr>
      <w:rFonts w:ascii="Times New Roman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  <w:spacing w:before="0" w:after="0" w:line="240" w:lineRule="auto"/>
      <w:ind w:firstLine="0"/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40359"/>
    <w:rPr>
      <w:rFonts w:ascii="Arial" w:hAnsi="Arial" w:cs="Arial"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semiHidden/>
    <w:pPr>
      <w:spacing w:line="240" w:lineRule="auto"/>
      <w:ind w:left="142" w:hanging="142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40359"/>
    <w:rPr>
      <w:rFonts w:ascii="Arial" w:hAnsi="Arial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&#1064;&#1072;&#1073;&#1083;&#1086;&#1085;&#1099;\&#1054;&#1073;&#1079;&#1086;&#1088;%20&#1086;&#1087;&#1088;&#1086;&#1089;&#1072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Обзор опроса.dot</Template>
  <TotalTime>0</TotalTime>
  <Pages>10</Pages>
  <Words>2134</Words>
  <Characters>12164</Characters>
  <Application>Microsoft Office Outlook</Application>
  <DocSecurity>0</DocSecurity>
  <Lines>0</Lines>
  <Paragraphs>0</Paragraphs>
  <ScaleCrop>false</ScaleCrop>
  <Company>Public Opinion Foundation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Темы:</dc:title>
  <dc:subject/>
  <dc:creator>Anna Danilova</dc:creator>
  <cp:keywords/>
  <dc:description/>
  <cp:lastModifiedBy>Rimskiy</cp:lastModifiedBy>
  <cp:revision>2</cp:revision>
  <cp:lastPrinted>1998-10-28T16:34:00Z</cp:lastPrinted>
  <dcterms:created xsi:type="dcterms:W3CDTF">2017-08-01T17:56:00Z</dcterms:created>
  <dcterms:modified xsi:type="dcterms:W3CDTF">2017-08-01T17:56:00Z</dcterms:modified>
</cp:coreProperties>
</file>