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00" w:rsidRDefault="008E2000">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8E2000" w:rsidRDefault="008E2000">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8E2000" w:rsidRDefault="008E2000">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8E2000" w:rsidRDefault="008E2000">
                  <w:pPr>
                    <w:spacing w:after="20" w:line="240" w:lineRule="auto"/>
                    <w:ind w:firstLine="0"/>
                    <w:jc w:val="center"/>
                    <w:rPr>
                      <w:color w:val="000000"/>
                      <w:sz w:val="22"/>
                      <w:szCs w:val="22"/>
                    </w:rPr>
                  </w:pPr>
                  <w:r>
                    <w:rPr>
                      <w:b/>
                      <w:bCs/>
                      <w:color w:val="000000"/>
                      <w:sz w:val="22"/>
                      <w:szCs w:val="22"/>
                    </w:rPr>
                    <w:t>14 октября</w:t>
                  </w:r>
                  <w:r>
                    <w:rPr>
                      <w:color w:val="000000"/>
                      <w:sz w:val="22"/>
                      <w:szCs w:val="22"/>
                    </w:rPr>
                    <w:br/>
                  </w:r>
                  <w:r>
                    <w:rPr>
                      <w:b/>
                      <w:bCs/>
                      <w:color w:val="000000"/>
                      <w:sz w:val="22"/>
                      <w:szCs w:val="22"/>
                    </w:rPr>
                    <w:t>1998</w:t>
                  </w:r>
                </w:p>
                <w:p w:rsidR="008E2000" w:rsidRDefault="008E2000">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96 (</w:t>
                  </w:r>
                  <w:r>
                    <w:rPr>
                      <w:rFonts w:ascii="Times New Roman" w:hAnsi="Times New Roman" w:cs="Times New Roman"/>
                      <w:b/>
                      <w:bCs/>
                      <w:color w:val="000000"/>
                      <w:sz w:val="32"/>
                      <w:szCs w:val="32"/>
                      <w:lang w:val="en-US"/>
                    </w:rPr>
                    <w:t>4</w:t>
                  </w:r>
                  <w:r>
                    <w:rPr>
                      <w:rFonts w:ascii="Times New Roman" w:hAnsi="Times New Roman" w:cs="Times New Roman"/>
                      <w:b/>
                      <w:bCs/>
                      <w:color w:val="000000"/>
                      <w:sz w:val="32"/>
                      <w:szCs w:val="32"/>
                    </w:rPr>
                    <w:t>11)</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8E2000" w:rsidRDefault="008E2000">
                  <w:pPr>
                    <w:spacing w:before="180"/>
                    <w:ind w:firstLine="0"/>
                    <w:jc w:val="center"/>
                    <w:rPr>
                      <w:b/>
                      <w:bCs/>
                      <w:color w:val="FFFFFF"/>
                      <w:sz w:val="40"/>
                      <w:szCs w:val="40"/>
                    </w:rPr>
                  </w:pPr>
                  <w:r>
                    <w:rPr>
                      <w:b/>
                      <w:bCs/>
                      <w:color w:val="FFFFFF"/>
                      <w:sz w:val="40"/>
                      <w:szCs w:val="40"/>
                    </w:rPr>
                    <w:t xml:space="preserve">Обзор опроса </w:t>
                  </w:r>
                  <w:r>
                    <w:rPr>
                      <w:b/>
                      <w:bCs/>
                      <w:color w:val="FFFFFF"/>
                      <w:sz w:val="40"/>
                      <w:szCs w:val="40"/>
                    </w:rPr>
                    <w:br/>
                    <w:t>3-4 октября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8E2000" w:rsidRDefault="008E2000">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8E2000" w:rsidRDefault="008E2000">
      <w:pPr>
        <w:widowControl w:val="0"/>
      </w:pPr>
    </w:p>
    <w:p w:rsidR="008E2000" w:rsidRDefault="008E2000">
      <w:pPr>
        <w:widowControl w:val="0"/>
        <w:rPr>
          <w:sz w:val="30"/>
          <w:szCs w:val="30"/>
        </w:rPr>
      </w:pPr>
    </w:p>
    <w:p w:rsidR="008E2000" w:rsidRDefault="008E2000">
      <w:pPr>
        <w:widowControl w:val="0"/>
        <w:rPr>
          <w:sz w:val="30"/>
          <w:szCs w:val="30"/>
          <w:lang w:val="en-US"/>
        </w:rPr>
      </w:pPr>
    </w:p>
    <w:p w:rsidR="008E2000" w:rsidRDefault="008E2000">
      <w:pPr>
        <w:pStyle w:val="Heading1"/>
        <w:spacing w:after="300"/>
      </w:pPr>
      <w:r>
        <w:t>Национализация – на повестке дня?</w:t>
      </w:r>
    </w:p>
    <w:p w:rsidR="008E2000" w:rsidRDefault="008E2000">
      <w:pPr>
        <w:spacing w:before="0" w:after="0"/>
        <w:ind w:firstLine="425"/>
      </w:pPr>
      <w:r>
        <w:t>Две трети российских граждан убеждены в том, что приватизация принесла стране больше вреда, чем пользы. Распределение мнений по этому вопросу, как видно из приведенных ниже данных, весьма устойчиво. Оно не слишком сильно зависит от политических ориентаций опрашиваемых, хотя сторонники Г.Зю</w:t>
      </w:r>
      <w:r>
        <w:softHyphen/>
        <w:t xml:space="preserve">ганова несколько более категоричны в своем неприятии приватизации, чем приверженцы иных претендентов на президентский пост. </w:t>
      </w:r>
    </w:p>
    <w:p w:rsidR="008E2000" w:rsidRDefault="008E2000">
      <w:pPr>
        <w:spacing w:before="0" w:after="0"/>
        <w:ind w:firstLine="425"/>
        <w:rPr>
          <w:b/>
          <w:bCs/>
          <w:i/>
          <w:iCs/>
          <w:color w:val="800000"/>
        </w:rPr>
      </w:pPr>
      <w:r>
        <w:rPr>
          <w:b/>
          <w:bCs/>
          <w:i/>
          <w:iCs/>
          <w:color w:val="800000"/>
        </w:rPr>
        <w:t>Вопрос: «Как Вы думаете, приватизация принесла России в целом больше пользы или вреда?»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717"/>
        <w:gridCol w:w="890"/>
        <w:gridCol w:w="1039"/>
        <w:gridCol w:w="890"/>
        <w:gridCol w:w="1038"/>
        <w:gridCol w:w="1038"/>
        <w:gridCol w:w="1090"/>
      </w:tblGrid>
      <w:tr w:rsidR="008E2000">
        <w:tblPrEx>
          <w:tblCellMar>
            <w:top w:w="0" w:type="dxa"/>
            <w:bottom w:w="0" w:type="dxa"/>
          </w:tblCellMar>
        </w:tblPrEx>
        <w:tc>
          <w:tcPr>
            <w:tcW w:w="3717" w:type="dxa"/>
            <w:tcBorders>
              <w:top w:val="single" w:sz="12" w:space="0" w:color="auto"/>
              <w:bottom w:val="nil"/>
              <w:right w:val="single" w:sz="12" w:space="0" w:color="auto"/>
            </w:tcBorders>
            <w:shd w:val="pct20" w:color="FFFF00" w:fill="auto"/>
          </w:tcPr>
          <w:p w:rsidR="008E2000" w:rsidRDefault="008E2000">
            <w:pPr>
              <w:spacing w:before="0" w:after="0" w:line="240" w:lineRule="auto"/>
              <w:ind w:firstLine="0"/>
              <w:jc w:val="left"/>
              <w:rPr>
                <w:b/>
                <w:bCs/>
                <w:color w:val="008000"/>
                <w:sz w:val="24"/>
                <w:szCs w:val="24"/>
              </w:rPr>
            </w:pPr>
          </w:p>
        </w:tc>
        <w:tc>
          <w:tcPr>
            <w:tcW w:w="890" w:type="dxa"/>
            <w:tcBorders>
              <w:top w:val="single" w:sz="12" w:space="0" w:color="auto"/>
              <w:left w:val="nil"/>
              <w:bottom w:val="nil"/>
            </w:tcBorders>
            <w:shd w:val="pct20" w:color="FFFF00" w:fill="auto"/>
          </w:tcPr>
          <w:p w:rsidR="008E2000" w:rsidRDefault="008E2000">
            <w:pPr>
              <w:spacing w:before="0" w:after="0" w:line="240" w:lineRule="auto"/>
              <w:ind w:firstLine="0"/>
              <w:jc w:val="center"/>
              <w:rPr>
                <w:b/>
                <w:bCs/>
                <w:color w:val="008000"/>
                <w:sz w:val="24"/>
                <w:szCs w:val="24"/>
              </w:rPr>
            </w:pPr>
            <w:r>
              <w:rPr>
                <w:b/>
                <w:bCs/>
                <w:color w:val="008000"/>
                <w:sz w:val="24"/>
                <w:szCs w:val="24"/>
              </w:rPr>
              <w:t>30-31</w:t>
            </w:r>
          </w:p>
        </w:tc>
        <w:tc>
          <w:tcPr>
            <w:tcW w:w="1039" w:type="dxa"/>
            <w:tcBorders>
              <w:top w:val="single" w:sz="12" w:space="0" w:color="auto"/>
              <w:bottom w:val="nil"/>
            </w:tcBorders>
            <w:shd w:val="pct20" w:color="FFFF00" w:fill="auto"/>
          </w:tcPr>
          <w:p w:rsidR="008E2000" w:rsidRDefault="008E2000">
            <w:pPr>
              <w:spacing w:before="0" w:after="0" w:line="240" w:lineRule="auto"/>
              <w:ind w:firstLine="0"/>
              <w:jc w:val="center"/>
              <w:rPr>
                <w:b/>
                <w:bCs/>
                <w:color w:val="008000"/>
                <w:sz w:val="24"/>
                <w:szCs w:val="24"/>
              </w:rPr>
            </w:pPr>
            <w:r>
              <w:rPr>
                <w:b/>
                <w:bCs/>
                <w:color w:val="008000"/>
                <w:sz w:val="24"/>
                <w:szCs w:val="24"/>
              </w:rPr>
              <w:t xml:space="preserve">3-4 </w:t>
            </w:r>
          </w:p>
        </w:tc>
        <w:tc>
          <w:tcPr>
            <w:tcW w:w="4055" w:type="dxa"/>
            <w:gridSpan w:val="4"/>
            <w:tcBorders>
              <w:top w:val="single" w:sz="12" w:space="0" w:color="auto"/>
            </w:tcBorders>
            <w:shd w:val="pct20" w:color="FFFF00" w:fill="auto"/>
          </w:tcPr>
          <w:p w:rsidR="008E2000" w:rsidRDefault="008E2000">
            <w:pPr>
              <w:spacing w:before="0" w:after="0" w:line="240" w:lineRule="auto"/>
              <w:ind w:firstLine="0"/>
              <w:jc w:val="center"/>
              <w:rPr>
                <w:b/>
                <w:bCs/>
                <w:color w:val="008000"/>
                <w:sz w:val="24"/>
                <w:szCs w:val="24"/>
              </w:rPr>
            </w:pPr>
            <w:r>
              <w:rPr>
                <w:b/>
                <w:bCs/>
                <w:color w:val="008000"/>
                <w:sz w:val="24"/>
                <w:szCs w:val="24"/>
              </w:rPr>
              <w:t>Среди электоратов</w:t>
            </w:r>
          </w:p>
        </w:tc>
      </w:tr>
      <w:tr w:rsidR="008E2000">
        <w:tblPrEx>
          <w:tblCellMar>
            <w:top w:w="0" w:type="dxa"/>
            <w:bottom w:w="0" w:type="dxa"/>
          </w:tblCellMar>
        </w:tblPrEx>
        <w:tc>
          <w:tcPr>
            <w:tcW w:w="3717" w:type="dxa"/>
            <w:tcBorders>
              <w:top w:val="nil"/>
              <w:bottom w:val="single" w:sz="12" w:space="0" w:color="auto"/>
              <w:right w:val="single" w:sz="12" w:space="0" w:color="auto"/>
            </w:tcBorders>
            <w:shd w:val="pct20" w:color="FFFF00" w:fill="auto"/>
          </w:tcPr>
          <w:p w:rsidR="008E2000" w:rsidRDefault="008E2000">
            <w:pPr>
              <w:spacing w:before="0" w:after="0" w:line="240" w:lineRule="auto"/>
              <w:ind w:firstLine="0"/>
              <w:jc w:val="left"/>
              <w:rPr>
                <w:color w:val="008000"/>
                <w:sz w:val="20"/>
                <w:szCs w:val="20"/>
              </w:rPr>
            </w:pPr>
          </w:p>
        </w:tc>
        <w:tc>
          <w:tcPr>
            <w:tcW w:w="889" w:type="dxa"/>
            <w:tcBorders>
              <w:top w:val="nil"/>
              <w:left w:val="nil"/>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b/>
                <w:bCs/>
                <w:color w:val="008000"/>
                <w:sz w:val="24"/>
                <w:szCs w:val="24"/>
              </w:rPr>
              <w:t>мая 1998 г.</w:t>
            </w:r>
          </w:p>
        </w:tc>
        <w:tc>
          <w:tcPr>
            <w:tcW w:w="1038" w:type="dxa"/>
            <w:tcBorders>
              <w:top w:val="nil"/>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b/>
                <w:bCs/>
                <w:color w:val="008000"/>
                <w:sz w:val="24"/>
                <w:szCs w:val="24"/>
              </w:rPr>
              <w:t>октября 1998 г.</w:t>
            </w:r>
          </w:p>
        </w:tc>
        <w:tc>
          <w:tcPr>
            <w:tcW w:w="890" w:type="dxa"/>
            <w:tcBorders>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color w:val="008000"/>
                <w:sz w:val="20"/>
                <w:szCs w:val="20"/>
              </w:rPr>
              <w:t>Зюга</w:t>
            </w:r>
            <w:r>
              <w:rPr>
                <w:color w:val="008000"/>
                <w:sz w:val="20"/>
                <w:szCs w:val="20"/>
              </w:rPr>
              <w:softHyphen/>
              <w:t>нова</w:t>
            </w:r>
          </w:p>
        </w:tc>
        <w:tc>
          <w:tcPr>
            <w:tcW w:w="1038" w:type="dxa"/>
            <w:tcBorders>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color w:val="008000"/>
                <w:sz w:val="20"/>
                <w:szCs w:val="20"/>
              </w:rPr>
              <w:t>Лебедя</w:t>
            </w:r>
          </w:p>
        </w:tc>
        <w:tc>
          <w:tcPr>
            <w:tcW w:w="1038" w:type="dxa"/>
            <w:tcBorders>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color w:val="008000"/>
                <w:sz w:val="20"/>
                <w:szCs w:val="20"/>
              </w:rPr>
              <w:t>Лужкова</w:t>
            </w:r>
          </w:p>
        </w:tc>
        <w:tc>
          <w:tcPr>
            <w:tcW w:w="1090" w:type="dxa"/>
            <w:tcBorders>
              <w:bottom w:val="single" w:sz="12" w:space="0" w:color="auto"/>
            </w:tcBorders>
            <w:shd w:val="pct20" w:color="FFFF00" w:fill="auto"/>
          </w:tcPr>
          <w:p w:rsidR="008E2000" w:rsidRDefault="008E2000">
            <w:pPr>
              <w:spacing w:before="0" w:after="0" w:line="240" w:lineRule="auto"/>
              <w:ind w:firstLine="0"/>
              <w:jc w:val="center"/>
              <w:rPr>
                <w:color w:val="008000"/>
                <w:sz w:val="20"/>
                <w:szCs w:val="20"/>
              </w:rPr>
            </w:pPr>
            <w:r>
              <w:rPr>
                <w:color w:val="008000"/>
                <w:sz w:val="20"/>
                <w:szCs w:val="20"/>
              </w:rPr>
              <w:t>Явлин</w:t>
            </w:r>
            <w:r>
              <w:rPr>
                <w:color w:val="008000"/>
                <w:sz w:val="20"/>
                <w:szCs w:val="20"/>
              </w:rPr>
              <w:softHyphen/>
              <w:t>ского</w:t>
            </w:r>
          </w:p>
        </w:tc>
      </w:tr>
      <w:tr w:rsidR="008E2000">
        <w:tblPrEx>
          <w:tblCellMar>
            <w:top w:w="0" w:type="dxa"/>
            <w:bottom w:w="0" w:type="dxa"/>
          </w:tblCellMar>
        </w:tblPrEx>
        <w:tc>
          <w:tcPr>
            <w:tcW w:w="3717" w:type="dxa"/>
            <w:tcBorders>
              <w:top w:val="nil"/>
              <w:right w:val="single" w:sz="12" w:space="0" w:color="auto"/>
            </w:tcBorders>
            <w:shd w:val="pct20" w:color="FFFF00" w:fill="auto"/>
          </w:tcPr>
          <w:p w:rsidR="008E2000" w:rsidRDefault="008E2000">
            <w:pPr>
              <w:spacing w:before="10" w:after="10" w:line="240" w:lineRule="auto"/>
              <w:ind w:firstLine="0"/>
              <w:jc w:val="left"/>
              <w:rPr>
                <w:b/>
                <w:bCs/>
                <w:sz w:val="24"/>
                <w:szCs w:val="24"/>
              </w:rPr>
            </w:pPr>
            <w:r>
              <w:rPr>
                <w:b/>
                <w:bCs/>
                <w:sz w:val="24"/>
                <w:szCs w:val="24"/>
              </w:rPr>
              <w:t>больше пользы, чем вреда</w:t>
            </w:r>
          </w:p>
        </w:tc>
        <w:tc>
          <w:tcPr>
            <w:tcW w:w="889" w:type="dxa"/>
            <w:tcBorders>
              <w:top w:val="nil"/>
              <w:left w:val="nil"/>
            </w:tcBorders>
            <w:shd w:val="pct20" w:color="FFFF00" w:fill="auto"/>
          </w:tcPr>
          <w:p w:rsidR="008E2000" w:rsidRDefault="008E2000">
            <w:pPr>
              <w:spacing w:before="10" w:after="10" w:line="240" w:lineRule="auto"/>
              <w:ind w:firstLine="0"/>
              <w:jc w:val="center"/>
              <w:rPr>
                <w:b/>
                <w:bCs/>
                <w:sz w:val="24"/>
                <w:szCs w:val="24"/>
              </w:rPr>
            </w:pPr>
            <w:r>
              <w:rPr>
                <w:b/>
                <w:bCs/>
                <w:sz w:val="24"/>
                <w:szCs w:val="24"/>
              </w:rPr>
              <w:t>7</w:t>
            </w:r>
          </w:p>
        </w:tc>
        <w:tc>
          <w:tcPr>
            <w:tcW w:w="1038" w:type="dxa"/>
            <w:tcBorders>
              <w:top w:val="nil"/>
            </w:tcBorders>
            <w:shd w:val="pct20" w:color="FFFF00" w:fill="auto"/>
          </w:tcPr>
          <w:p w:rsidR="008E2000" w:rsidRDefault="008E2000">
            <w:pPr>
              <w:spacing w:before="10" w:after="10" w:line="240" w:lineRule="auto"/>
              <w:ind w:firstLine="0"/>
              <w:jc w:val="center"/>
              <w:rPr>
                <w:b/>
                <w:bCs/>
                <w:sz w:val="24"/>
                <w:szCs w:val="24"/>
              </w:rPr>
            </w:pPr>
            <w:r>
              <w:rPr>
                <w:b/>
                <w:bCs/>
                <w:sz w:val="24"/>
                <w:szCs w:val="24"/>
              </w:rPr>
              <w:t>8</w:t>
            </w:r>
          </w:p>
        </w:tc>
        <w:tc>
          <w:tcPr>
            <w:tcW w:w="890" w:type="dxa"/>
            <w:tcBorders>
              <w:top w:val="nil"/>
            </w:tcBorders>
            <w:shd w:val="pct20" w:color="FFFF00" w:fill="auto"/>
          </w:tcPr>
          <w:p w:rsidR="008E2000" w:rsidRDefault="008E2000">
            <w:pPr>
              <w:spacing w:before="10" w:after="10" w:line="240" w:lineRule="auto"/>
              <w:ind w:firstLine="0"/>
              <w:jc w:val="center"/>
              <w:rPr>
                <w:sz w:val="24"/>
                <w:szCs w:val="24"/>
              </w:rPr>
            </w:pPr>
            <w:r>
              <w:rPr>
                <w:sz w:val="24"/>
                <w:szCs w:val="24"/>
              </w:rPr>
              <w:t>3</w:t>
            </w:r>
          </w:p>
        </w:tc>
        <w:tc>
          <w:tcPr>
            <w:tcW w:w="1038" w:type="dxa"/>
            <w:tcBorders>
              <w:top w:val="nil"/>
            </w:tcBorders>
            <w:shd w:val="pct20" w:color="FFFF00" w:fill="auto"/>
          </w:tcPr>
          <w:p w:rsidR="008E2000" w:rsidRDefault="008E2000">
            <w:pPr>
              <w:spacing w:before="10" w:after="10" w:line="240" w:lineRule="auto"/>
              <w:ind w:firstLine="0"/>
              <w:jc w:val="center"/>
              <w:rPr>
                <w:sz w:val="24"/>
                <w:szCs w:val="24"/>
              </w:rPr>
            </w:pPr>
            <w:r>
              <w:rPr>
                <w:sz w:val="24"/>
                <w:szCs w:val="24"/>
              </w:rPr>
              <w:t>8</w:t>
            </w:r>
          </w:p>
        </w:tc>
        <w:tc>
          <w:tcPr>
            <w:tcW w:w="1038" w:type="dxa"/>
            <w:tcBorders>
              <w:top w:val="nil"/>
            </w:tcBorders>
            <w:shd w:val="pct20" w:color="FFFF00" w:fill="auto"/>
          </w:tcPr>
          <w:p w:rsidR="008E2000" w:rsidRDefault="008E2000">
            <w:pPr>
              <w:spacing w:before="10" w:after="10" w:line="240" w:lineRule="auto"/>
              <w:ind w:firstLine="0"/>
              <w:jc w:val="center"/>
              <w:rPr>
                <w:sz w:val="24"/>
                <w:szCs w:val="24"/>
              </w:rPr>
            </w:pPr>
            <w:r>
              <w:rPr>
                <w:sz w:val="24"/>
                <w:szCs w:val="24"/>
              </w:rPr>
              <w:t>11</w:t>
            </w:r>
          </w:p>
        </w:tc>
        <w:tc>
          <w:tcPr>
            <w:tcW w:w="1090" w:type="dxa"/>
            <w:tcBorders>
              <w:top w:val="nil"/>
            </w:tcBorders>
            <w:shd w:val="pct20" w:color="FFFF00" w:fill="auto"/>
          </w:tcPr>
          <w:p w:rsidR="008E2000" w:rsidRDefault="008E2000">
            <w:pPr>
              <w:spacing w:before="10" w:after="10" w:line="240" w:lineRule="auto"/>
              <w:ind w:firstLine="0"/>
              <w:jc w:val="center"/>
              <w:rPr>
                <w:sz w:val="24"/>
                <w:szCs w:val="24"/>
              </w:rPr>
            </w:pPr>
            <w:r>
              <w:rPr>
                <w:sz w:val="24"/>
                <w:szCs w:val="24"/>
              </w:rPr>
              <w:t>12</w:t>
            </w:r>
          </w:p>
        </w:tc>
      </w:tr>
      <w:tr w:rsidR="008E2000">
        <w:tblPrEx>
          <w:tblCellMar>
            <w:top w:w="0" w:type="dxa"/>
            <w:bottom w:w="0" w:type="dxa"/>
          </w:tblCellMar>
        </w:tblPrEx>
        <w:tc>
          <w:tcPr>
            <w:tcW w:w="3717" w:type="dxa"/>
            <w:tcBorders>
              <w:right w:val="single" w:sz="12" w:space="0" w:color="auto"/>
            </w:tcBorders>
            <w:shd w:val="pct20" w:color="FFFF00" w:fill="auto"/>
          </w:tcPr>
          <w:p w:rsidR="008E2000" w:rsidRDefault="008E2000">
            <w:pPr>
              <w:spacing w:before="10" w:after="10" w:line="240" w:lineRule="auto"/>
              <w:ind w:firstLine="0"/>
              <w:jc w:val="left"/>
              <w:rPr>
                <w:b/>
                <w:bCs/>
                <w:sz w:val="24"/>
                <w:szCs w:val="24"/>
              </w:rPr>
            </w:pPr>
            <w:r>
              <w:rPr>
                <w:b/>
                <w:bCs/>
                <w:sz w:val="24"/>
                <w:szCs w:val="24"/>
              </w:rPr>
              <w:t>того и другого поровну</w:t>
            </w:r>
          </w:p>
        </w:tc>
        <w:tc>
          <w:tcPr>
            <w:tcW w:w="889" w:type="dxa"/>
            <w:tcBorders>
              <w:left w:val="nil"/>
            </w:tcBorders>
            <w:shd w:val="pct20" w:color="FFFF00" w:fill="auto"/>
          </w:tcPr>
          <w:p w:rsidR="008E2000" w:rsidRDefault="008E2000">
            <w:pPr>
              <w:spacing w:before="10" w:after="10" w:line="240" w:lineRule="auto"/>
              <w:ind w:firstLine="0"/>
              <w:jc w:val="center"/>
              <w:rPr>
                <w:b/>
                <w:bCs/>
                <w:sz w:val="24"/>
                <w:szCs w:val="24"/>
              </w:rPr>
            </w:pPr>
            <w:r>
              <w:rPr>
                <w:b/>
                <w:bCs/>
                <w:sz w:val="24"/>
                <w:szCs w:val="24"/>
              </w:rPr>
              <w:t>17</w:t>
            </w:r>
          </w:p>
        </w:tc>
        <w:tc>
          <w:tcPr>
            <w:tcW w:w="1038" w:type="dxa"/>
            <w:shd w:val="pct20" w:color="FFFF00" w:fill="auto"/>
          </w:tcPr>
          <w:p w:rsidR="008E2000" w:rsidRDefault="008E2000">
            <w:pPr>
              <w:spacing w:before="10" w:after="10" w:line="240" w:lineRule="auto"/>
              <w:ind w:firstLine="0"/>
              <w:jc w:val="center"/>
              <w:rPr>
                <w:b/>
                <w:bCs/>
                <w:sz w:val="24"/>
                <w:szCs w:val="24"/>
              </w:rPr>
            </w:pPr>
            <w:r>
              <w:rPr>
                <w:b/>
                <w:bCs/>
                <w:sz w:val="24"/>
                <w:szCs w:val="24"/>
              </w:rPr>
              <w:t>15</w:t>
            </w:r>
          </w:p>
        </w:tc>
        <w:tc>
          <w:tcPr>
            <w:tcW w:w="890" w:type="dxa"/>
            <w:shd w:val="pct20" w:color="FFFF00" w:fill="auto"/>
          </w:tcPr>
          <w:p w:rsidR="008E2000" w:rsidRDefault="008E2000">
            <w:pPr>
              <w:spacing w:before="10" w:after="10" w:line="240" w:lineRule="auto"/>
              <w:ind w:firstLine="0"/>
              <w:jc w:val="center"/>
              <w:rPr>
                <w:sz w:val="24"/>
                <w:szCs w:val="24"/>
              </w:rPr>
            </w:pPr>
            <w:r>
              <w:rPr>
                <w:sz w:val="24"/>
                <w:szCs w:val="24"/>
              </w:rPr>
              <w:t>10</w:t>
            </w:r>
          </w:p>
        </w:tc>
        <w:tc>
          <w:tcPr>
            <w:tcW w:w="1038" w:type="dxa"/>
            <w:shd w:val="pct20" w:color="FFFF00" w:fill="auto"/>
          </w:tcPr>
          <w:p w:rsidR="008E2000" w:rsidRDefault="008E2000">
            <w:pPr>
              <w:spacing w:before="10" w:after="10" w:line="240" w:lineRule="auto"/>
              <w:ind w:firstLine="0"/>
              <w:jc w:val="center"/>
              <w:rPr>
                <w:sz w:val="24"/>
                <w:szCs w:val="24"/>
              </w:rPr>
            </w:pPr>
            <w:r>
              <w:rPr>
                <w:sz w:val="24"/>
                <w:szCs w:val="24"/>
              </w:rPr>
              <w:t>18</w:t>
            </w:r>
          </w:p>
        </w:tc>
        <w:tc>
          <w:tcPr>
            <w:tcW w:w="1038" w:type="dxa"/>
            <w:shd w:val="pct20" w:color="FFFF00" w:fill="auto"/>
          </w:tcPr>
          <w:p w:rsidR="008E2000" w:rsidRDefault="008E2000">
            <w:pPr>
              <w:spacing w:before="10" w:after="10" w:line="240" w:lineRule="auto"/>
              <w:ind w:firstLine="0"/>
              <w:jc w:val="center"/>
              <w:rPr>
                <w:sz w:val="24"/>
                <w:szCs w:val="24"/>
              </w:rPr>
            </w:pPr>
            <w:r>
              <w:rPr>
                <w:sz w:val="24"/>
                <w:szCs w:val="24"/>
              </w:rPr>
              <w:t>19</w:t>
            </w:r>
          </w:p>
        </w:tc>
        <w:tc>
          <w:tcPr>
            <w:tcW w:w="1090" w:type="dxa"/>
            <w:shd w:val="pct20" w:color="FFFF00" w:fill="auto"/>
          </w:tcPr>
          <w:p w:rsidR="008E2000" w:rsidRDefault="008E2000">
            <w:pPr>
              <w:spacing w:before="10" w:after="10" w:line="240" w:lineRule="auto"/>
              <w:ind w:firstLine="0"/>
              <w:jc w:val="center"/>
              <w:rPr>
                <w:sz w:val="24"/>
                <w:szCs w:val="24"/>
              </w:rPr>
            </w:pPr>
            <w:r>
              <w:rPr>
                <w:sz w:val="24"/>
                <w:szCs w:val="24"/>
              </w:rPr>
              <w:t>17</w:t>
            </w:r>
          </w:p>
        </w:tc>
      </w:tr>
      <w:tr w:rsidR="008E2000">
        <w:tblPrEx>
          <w:tblCellMar>
            <w:top w:w="0" w:type="dxa"/>
            <w:bottom w:w="0" w:type="dxa"/>
          </w:tblCellMar>
        </w:tblPrEx>
        <w:tc>
          <w:tcPr>
            <w:tcW w:w="3717" w:type="dxa"/>
            <w:tcBorders>
              <w:right w:val="single" w:sz="12" w:space="0" w:color="auto"/>
            </w:tcBorders>
            <w:shd w:val="pct20" w:color="FFFF00" w:fill="auto"/>
          </w:tcPr>
          <w:p w:rsidR="008E2000" w:rsidRDefault="008E2000">
            <w:pPr>
              <w:spacing w:before="10" w:after="10" w:line="240" w:lineRule="auto"/>
              <w:ind w:firstLine="0"/>
              <w:jc w:val="left"/>
              <w:rPr>
                <w:b/>
                <w:bCs/>
                <w:sz w:val="24"/>
                <w:szCs w:val="24"/>
              </w:rPr>
            </w:pPr>
            <w:r>
              <w:rPr>
                <w:b/>
                <w:bCs/>
                <w:sz w:val="24"/>
                <w:szCs w:val="24"/>
              </w:rPr>
              <w:t>больше вреда, чем пользы</w:t>
            </w:r>
          </w:p>
        </w:tc>
        <w:tc>
          <w:tcPr>
            <w:tcW w:w="889" w:type="dxa"/>
            <w:tcBorders>
              <w:left w:val="nil"/>
            </w:tcBorders>
            <w:shd w:val="pct20" w:color="FFFF00" w:fill="auto"/>
          </w:tcPr>
          <w:p w:rsidR="008E2000" w:rsidRDefault="008E2000">
            <w:pPr>
              <w:spacing w:before="10" w:after="10" w:line="240" w:lineRule="auto"/>
              <w:ind w:firstLine="0"/>
              <w:jc w:val="center"/>
              <w:rPr>
                <w:b/>
                <w:bCs/>
                <w:sz w:val="24"/>
                <w:szCs w:val="24"/>
              </w:rPr>
            </w:pPr>
            <w:r>
              <w:rPr>
                <w:b/>
                <w:bCs/>
                <w:sz w:val="24"/>
                <w:szCs w:val="24"/>
              </w:rPr>
              <w:t>61</w:t>
            </w:r>
          </w:p>
        </w:tc>
        <w:tc>
          <w:tcPr>
            <w:tcW w:w="1038" w:type="dxa"/>
            <w:shd w:val="pct20" w:color="FFFF00" w:fill="auto"/>
          </w:tcPr>
          <w:p w:rsidR="008E2000" w:rsidRDefault="008E2000">
            <w:pPr>
              <w:spacing w:before="10" w:after="10" w:line="240" w:lineRule="auto"/>
              <w:ind w:firstLine="0"/>
              <w:jc w:val="center"/>
              <w:rPr>
                <w:b/>
                <w:bCs/>
                <w:sz w:val="24"/>
                <w:szCs w:val="24"/>
              </w:rPr>
            </w:pPr>
            <w:r>
              <w:rPr>
                <w:b/>
                <w:bCs/>
                <w:sz w:val="24"/>
                <w:szCs w:val="24"/>
              </w:rPr>
              <w:t>64</w:t>
            </w:r>
          </w:p>
        </w:tc>
        <w:tc>
          <w:tcPr>
            <w:tcW w:w="890" w:type="dxa"/>
            <w:shd w:val="pct20" w:color="FFFF00" w:fill="auto"/>
          </w:tcPr>
          <w:p w:rsidR="008E2000" w:rsidRDefault="008E2000">
            <w:pPr>
              <w:spacing w:before="10" w:after="10" w:line="240" w:lineRule="auto"/>
              <w:ind w:firstLine="0"/>
              <w:jc w:val="center"/>
              <w:rPr>
                <w:sz w:val="24"/>
                <w:szCs w:val="24"/>
              </w:rPr>
            </w:pPr>
            <w:r>
              <w:rPr>
                <w:sz w:val="24"/>
                <w:szCs w:val="24"/>
              </w:rPr>
              <w:t>75</w:t>
            </w:r>
          </w:p>
        </w:tc>
        <w:tc>
          <w:tcPr>
            <w:tcW w:w="1038" w:type="dxa"/>
            <w:shd w:val="pct20" w:color="FFFF00" w:fill="auto"/>
          </w:tcPr>
          <w:p w:rsidR="008E2000" w:rsidRDefault="008E2000">
            <w:pPr>
              <w:spacing w:before="10" w:after="10" w:line="240" w:lineRule="auto"/>
              <w:ind w:firstLine="0"/>
              <w:jc w:val="center"/>
              <w:rPr>
                <w:sz w:val="24"/>
                <w:szCs w:val="24"/>
              </w:rPr>
            </w:pPr>
            <w:r>
              <w:rPr>
                <w:sz w:val="24"/>
                <w:szCs w:val="24"/>
              </w:rPr>
              <w:t>62</w:t>
            </w:r>
          </w:p>
        </w:tc>
        <w:tc>
          <w:tcPr>
            <w:tcW w:w="1038" w:type="dxa"/>
            <w:shd w:val="pct20" w:color="FFFF00" w:fill="auto"/>
          </w:tcPr>
          <w:p w:rsidR="008E2000" w:rsidRDefault="008E2000">
            <w:pPr>
              <w:spacing w:before="10" w:after="10" w:line="240" w:lineRule="auto"/>
              <w:ind w:firstLine="0"/>
              <w:jc w:val="center"/>
              <w:rPr>
                <w:sz w:val="24"/>
                <w:szCs w:val="24"/>
              </w:rPr>
            </w:pPr>
            <w:r>
              <w:rPr>
                <w:sz w:val="24"/>
                <w:szCs w:val="24"/>
              </w:rPr>
              <w:t>60</w:t>
            </w:r>
          </w:p>
        </w:tc>
        <w:tc>
          <w:tcPr>
            <w:tcW w:w="1090" w:type="dxa"/>
            <w:shd w:val="pct20" w:color="FFFF00" w:fill="auto"/>
          </w:tcPr>
          <w:p w:rsidR="008E2000" w:rsidRDefault="008E2000">
            <w:pPr>
              <w:spacing w:before="10" w:after="10" w:line="240" w:lineRule="auto"/>
              <w:ind w:firstLine="0"/>
              <w:jc w:val="center"/>
              <w:rPr>
                <w:sz w:val="24"/>
                <w:szCs w:val="24"/>
              </w:rPr>
            </w:pPr>
            <w:r>
              <w:rPr>
                <w:sz w:val="24"/>
                <w:szCs w:val="24"/>
              </w:rPr>
              <w:t>64</w:t>
            </w:r>
          </w:p>
        </w:tc>
      </w:tr>
      <w:tr w:rsidR="008E2000">
        <w:tblPrEx>
          <w:tblCellMar>
            <w:top w:w="0" w:type="dxa"/>
            <w:bottom w:w="0" w:type="dxa"/>
          </w:tblCellMar>
        </w:tblPrEx>
        <w:tc>
          <w:tcPr>
            <w:tcW w:w="3717" w:type="dxa"/>
            <w:tcBorders>
              <w:bottom w:val="single" w:sz="12" w:space="0" w:color="auto"/>
              <w:right w:val="single" w:sz="12" w:space="0" w:color="auto"/>
            </w:tcBorders>
            <w:shd w:val="pct20" w:color="FFFF00" w:fill="auto"/>
          </w:tcPr>
          <w:p w:rsidR="008E2000" w:rsidRDefault="008E2000">
            <w:pPr>
              <w:spacing w:before="10" w:after="10" w:line="240" w:lineRule="auto"/>
              <w:ind w:firstLine="0"/>
              <w:jc w:val="left"/>
              <w:rPr>
                <w:b/>
                <w:bCs/>
                <w:sz w:val="24"/>
                <w:szCs w:val="24"/>
              </w:rPr>
            </w:pPr>
            <w:r>
              <w:rPr>
                <w:b/>
                <w:bCs/>
                <w:sz w:val="24"/>
                <w:szCs w:val="24"/>
              </w:rPr>
              <w:t>затр. ответить</w:t>
            </w:r>
          </w:p>
        </w:tc>
        <w:tc>
          <w:tcPr>
            <w:tcW w:w="889" w:type="dxa"/>
            <w:tcBorders>
              <w:left w:val="nil"/>
              <w:bottom w:val="single" w:sz="12" w:space="0" w:color="auto"/>
            </w:tcBorders>
            <w:shd w:val="pct20" w:color="FFFF00" w:fill="auto"/>
          </w:tcPr>
          <w:p w:rsidR="008E2000" w:rsidRDefault="008E2000">
            <w:pPr>
              <w:spacing w:before="10" w:after="10" w:line="240" w:lineRule="auto"/>
              <w:ind w:firstLine="0"/>
              <w:jc w:val="center"/>
              <w:rPr>
                <w:b/>
                <w:bCs/>
                <w:sz w:val="24"/>
                <w:szCs w:val="24"/>
              </w:rPr>
            </w:pPr>
            <w:r>
              <w:rPr>
                <w:b/>
                <w:bCs/>
                <w:sz w:val="24"/>
                <w:szCs w:val="24"/>
              </w:rPr>
              <w:t>14</w:t>
            </w:r>
          </w:p>
        </w:tc>
        <w:tc>
          <w:tcPr>
            <w:tcW w:w="1038" w:type="dxa"/>
            <w:tcBorders>
              <w:bottom w:val="single" w:sz="12" w:space="0" w:color="auto"/>
            </w:tcBorders>
            <w:shd w:val="pct20" w:color="FFFF00" w:fill="auto"/>
          </w:tcPr>
          <w:p w:rsidR="008E2000" w:rsidRDefault="008E2000">
            <w:pPr>
              <w:spacing w:before="10" w:after="10" w:line="240" w:lineRule="auto"/>
              <w:ind w:firstLine="0"/>
              <w:jc w:val="center"/>
              <w:rPr>
                <w:b/>
                <w:bCs/>
                <w:sz w:val="24"/>
                <w:szCs w:val="24"/>
              </w:rPr>
            </w:pPr>
            <w:r>
              <w:rPr>
                <w:b/>
                <w:bCs/>
                <w:sz w:val="24"/>
                <w:szCs w:val="24"/>
              </w:rPr>
              <w:t>14</w:t>
            </w:r>
          </w:p>
        </w:tc>
        <w:tc>
          <w:tcPr>
            <w:tcW w:w="890" w:type="dxa"/>
            <w:tcBorders>
              <w:bottom w:val="single" w:sz="12" w:space="0" w:color="auto"/>
            </w:tcBorders>
            <w:shd w:val="pct20" w:color="FFFF00" w:fill="auto"/>
          </w:tcPr>
          <w:p w:rsidR="008E2000" w:rsidRDefault="008E2000">
            <w:pPr>
              <w:spacing w:before="10" w:after="10" w:line="240" w:lineRule="auto"/>
              <w:ind w:firstLine="0"/>
              <w:jc w:val="center"/>
              <w:rPr>
                <w:sz w:val="24"/>
                <w:szCs w:val="24"/>
              </w:rPr>
            </w:pPr>
            <w:r>
              <w:rPr>
                <w:sz w:val="24"/>
                <w:szCs w:val="24"/>
              </w:rPr>
              <w:t>12</w:t>
            </w:r>
          </w:p>
        </w:tc>
        <w:tc>
          <w:tcPr>
            <w:tcW w:w="1038" w:type="dxa"/>
            <w:tcBorders>
              <w:bottom w:val="single" w:sz="12" w:space="0" w:color="auto"/>
            </w:tcBorders>
            <w:shd w:val="pct20" w:color="FFFF00" w:fill="auto"/>
          </w:tcPr>
          <w:p w:rsidR="008E2000" w:rsidRDefault="008E2000">
            <w:pPr>
              <w:spacing w:before="10" w:after="10" w:line="240" w:lineRule="auto"/>
              <w:ind w:firstLine="0"/>
              <w:jc w:val="center"/>
              <w:rPr>
                <w:sz w:val="24"/>
                <w:szCs w:val="24"/>
              </w:rPr>
            </w:pPr>
            <w:r>
              <w:rPr>
                <w:sz w:val="24"/>
                <w:szCs w:val="24"/>
              </w:rPr>
              <w:t>12</w:t>
            </w:r>
          </w:p>
        </w:tc>
        <w:tc>
          <w:tcPr>
            <w:tcW w:w="1038" w:type="dxa"/>
            <w:tcBorders>
              <w:bottom w:val="single" w:sz="12" w:space="0" w:color="auto"/>
            </w:tcBorders>
            <w:shd w:val="pct20" w:color="FFFF00" w:fill="auto"/>
          </w:tcPr>
          <w:p w:rsidR="008E2000" w:rsidRDefault="008E2000">
            <w:pPr>
              <w:spacing w:before="10" w:after="10" w:line="240" w:lineRule="auto"/>
              <w:ind w:firstLine="0"/>
              <w:jc w:val="center"/>
              <w:rPr>
                <w:sz w:val="24"/>
                <w:szCs w:val="24"/>
              </w:rPr>
            </w:pPr>
            <w:r>
              <w:rPr>
                <w:sz w:val="24"/>
                <w:szCs w:val="24"/>
              </w:rPr>
              <w:t>10</w:t>
            </w:r>
          </w:p>
        </w:tc>
        <w:tc>
          <w:tcPr>
            <w:tcW w:w="1090" w:type="dxa"/>
            <w:tcBorders>
              <w:bottom w:val="single" w:sz="12" w:space="0" w:color="auto"/>
            </w:tcBorders>
            <w:shd w:val="pct20" w:color="FFFF00" w:fill="auto"/>
          </w:tcPr>
          <w:p w:rsidR="008E2000" w:rsidRDefault="008E2000">
            <w:pPr>
              <w:spacing w:before="10" w:after="10" w:line="240" w:lineRule="auto"/>
              <w:ind w:firstLine="0"/>
              <w:jc w:val="center"/>
              <w:rPr>
                <w:sz w:val="24"/>
                <w:szCs w:val="24"/>
              </w:rPr>
            </w:pPr>
            <w:r>
              <w:rPr>
                <w:sz w:val="24"/>
                <w:szCs w:val="24"/>
              </w:rPr>
              <w:t>7</w:t>
            </w:r>
          </w:p>
        </w:tc>
      </w:tr>
    </w:tbl>
    <w:p w:rsidR="008E2000" w:rsidRDefault="008E2000">
      <w:pPr>
        <w:ind w:firstLine="426"/>
        <w:rPr>
          <w:b/>
          <w:bCs/>
          <w:sz w:val="6"/>
          <w:szCs w:val="6"/>
        </w:rPr>
      </w:pPr>
    </w:p>
    <w:p w:rsidR="008E2000" w:rsidRDefault="008E2000">
      <w:pPr>
        <w:widowControl w:val="0"/>
        <w:spacing w:before="0" w:after="0"/>
        <w:ind w:firstLine="425"/>
      </w:pPr>
      <w:r>
        <w:t>Следует, однако, иметь в виду, что столь негативное отношение наших соотечественников к приватизационной эпопее обусловлено скорее небезосновательной уверенностью в том, что она сопровождалась массовыми нарушениями закона, чем сомнениями в эффективности частной собственности или какими-либо предубеждениями идеологического свойства. В ходе опроса, проведенного в конце мая текущего года, 63% респондентов заявили, что приватизация была проведена "с нарушением закона", и только 6% полагали, что она прошла "по закону".</w:t>
      </w:r>
    </w:p>
    <w:p w:rsidR="008E2000" w:rsidRDefault="008E2000">
      <w:pPr>
        <w:spacing w:before="0" w:after="0"/>
        <w:ind w:firstLine="425"/>
      </w:pPr>
      <w:r>
        <w:t>Большинство россиян считает приватизацию "вредной" не столько из-за несогласия с ее сверхзадачей (передачей государственной собственности в частные руки), сколько в силу возмущения по поводу допущенных при этом злоупотреблений, поэтому негативное отношение к ней не оборачивается автоматически установкой на национализацию.</w:t>
      </w:r>
    </w:p>
    <w:p w:rsidR="008E2000" w:rsidRDefault="008E2000">
      <w:pPr>
        <w:spacing w:before="0" w:after="0"/>
        <w:ind w:firstLine="425"/>
        <w:rPr>
          <w:b/>
          <w:bCs/>
          <w:i/>
          <w:iCs/>
          <w:color w:val="800000"/>
        </w:rPr>
      </w:pPr>
      <w:r>
        <w:rPr>
          <w:b/>
          <w:bCs/>
          <w:i/>
          <w:iCs/>
          <w:color w:val="800000"/>
        </w:rPr>
        <w:t>Вопрос: «Если какое-либо негосударственное предприятие работает плохо, не выплачивает своим сотрудникам зарплату, то как должно поступить государство: национализировать это предприятие, перепродать его новому владельцу или оставить прежнему?»</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422"/>
        <w:gridCol w:w="567"/>
        <w:gridCol w:w="660"/>
        <w:gridCol w:w="660"/>
        <w:gridCol w:w="822"/>
        <w:gridCol w:w="998"/>
        <w:gridCol w:w="859"/>
        <w:gridCol w:w="859"/>
        <w:gridCol w:w="859"/>
      </w:tblGrid>
      <w:tr w:rsidR="008E2000">
        <w:tblPrEx>
          <w:tblCellMar>
            <w:top w:w="0" w:type="dxa"/>
            <w:bottom w:w="0" w:type="dxa"/>
          </w:tblCellMar>
        </w:tblPrEx>
        <w:tc>
          <w:tcPr>
            <w:tcW w:w="3422" w:type="dxa"/>
            <w:tcBorders>
              <w:top w:val="single" w:sz="12" w:space="0" w:color="auto"/>
              <w:bottom w:val="nil"/>
              <w:right w:val="single" w:sz="12" w:space="0" w:color="auto"/>
            </w:tcBorders>
            <w:shd w:val="pct20" w:color="FFFF00" w:fill="auto"/>
          </w:tcPr>
          <w:p w:rsidR="008E2000" w:rsidRDefault="008E2000">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Все</w:t>
            </w:r>
          </w:p>
        </w:tc>
        <w:tc>
          <w:tcPr>
            <w:tcW w:w="2138" w:type="dxa"/>
            <w:gridSpan w:val="3"/>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Возраст</w:t>
            </w:r>
          </w:p>
        </w:tc>
        <w:tc>
          <w:tcPr>
            <w:tcW w:w="3574" w:type="dxa"/>
            <w:gridSpan w:val="4"/>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Образование</w:t>
            </w:r>
          </w:p>
        </w:tc>
      </w:tr>
      <w:tr w:rsidR="008E2000">
        <w:tblPrEx>
          <w:tblCellMar>
            <w:top w:w="0" w:type="dxa"/>
            <w:bottom w:w="0" w:type="dxa"/>
          </w:tblCellMar>
        </w:tblPrEx>
        <w:tc>
          <w:tcPr>
            <w:tcW w:w="3418" w:type="dxa"/>
            <w:tcBorders>
              <w:top w:val="nil"/>
              <w:bottom w:val="single" w:sz="12" w:space="0" w:color="auto"/>
              <w:right w:val="single" w:sz="12" w:space="0" w:color="auto"/>
            </w:tcBorders>
            <w:shd w:val="pct20" w:color="FFFF00" w:fill="auto"/>
          </w:tcPr>
          <w:p w:rsidR="008E2000" w:rsidRDefault="008E2000">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18-35 лет</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36-50 лет</w:t>
            </w:r>
          </w:p>
        </w:tc>
        <w:tc>
          <w:tcPr>
            <w:tcW w:w="822"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старше 50 лет</w:t>
            </w:r>
          </w:p>
        </w:tc>
        <w:tc>
          <w:tcPr>
            <w:tcW w:w="998"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неполное среднее</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среднее</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среднее спец.</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высшее</w:t>
            </w:r>
          </w:p>
        </w:tc>
      </w:tr>
      <w:tr w:rsidR="008E2000">
        <w:tblPrEx>
          <w:tblCellMar>
            <w:top w:w="0" w:type="dxa"/>
            <w:bottom w:w="0" w:type="dxa"/>
          </w:tblCellMar>
        </w:tblPrEx>
        <w:tc>
          <w:tcPr>
            <w:tcW w:w="3418" w:type="dxa"/>
            <w:tcBorders>
              <w:top w:val="nil"/>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национализировать</w:t>
            </w:r>
          </w:p>
        </w:tc>
        <w:tc>
          <w:tcPr>
            <w:tcW w:w="567" w:type="dxa"/>
            <w:tcBorders>
              <w:top w:val="nil"/>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42</w:t>
            </w:r>
          </w:p>
        </w:tc>
        <w:tc>
          <w:tcPr>
            <w:tcW w:w="66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29</w:t>
            </w:r>
          </w:p>
        </w:tc>
        <w:tc>
          <w:tcPr>
            <w:tcW w:w="66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48</w:t>
            </w:r>
          </w:p>
        </w:tc>
        <w:tc>
          <w:tcPr>
            <w:tcW w:w="822"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50</w:t>
            </w:r>
          </w:p>
        </w:tc>
        <w:tc>
          <w:tcPr>
            <w:tcW w:w="998"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45</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41</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43</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40</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перепродать новому владельцу</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28</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43</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26</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14</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30</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31</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39</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оставить прежнему владельцу</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7</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6</w:t>
            </w:r>
          </w:p>
        </w:tc>
      </w:tr>
      <w:tr w:rsidR="008E2000">
        <w:tblPrEx>
          <w:tblCellMar>
            <w:top w:w="0" w:type="dxa"/>
            <w:bottom w:w="0" w:type="dxa"/>
          </w:tblCellMar>
        </w:tblPrEx>
        <w:tc>
          <w:tcPr>
            <w:tcW w:w="3418" w:type="dxa"/>
            <w:tcBorders>
              <w:bottom w:val="single" w:sz="12" w:space="0" w:color="auto"/>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8E2000" w:rsidRDefault="008E2000">
            <w:pPr>
              <w:spacing w:before="20" w:after="20" w:line="240" w:lineRule="auto"/>
              <w:ind w:firstLine="0"/>
              <w:jc w:val="center"/>
              <w:rPr>
                <w:b/>
                <w:bCs/>
                <w:sz w:val="24"/>
                <w:szCs w:val="24"/>
              </w:rPr>
            </w:pPr>
            <w:r>
              <w:rPr>
                <w:b/>
                <w:bCs/>
                <w:sz w:val="24"/>
                <w:szCs w:val="24"/>
              </w:rPr>
              <w:t>23</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21</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20</w:t>
            </w:r>
          </w:p>
        </w:tc>
        <w:tc>
          <w:tcPr>
            <w:tcW w:w="822"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28</w:t>
            </w:r>
          </w:p>
        </w:tc>
        <w:tc>
          <w:tcPr>
            <w:tcW w:w="998"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34</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22</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20</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15</w:t>
            </w:r>
          </w:p>
        </w:tc>
      </w:tr>
    </w:tbl>
    <w:p w:rsidR="008E2000" w:rsidRDefault="008E2000">
      <w:pPr>
        <w:ind w:firstLine="426"/>
        <w:rPr>
          <w:b/>
          <w:bCs/>
          <w:i/>
          <w:iCs/>
          <w:sz w:val="10"/>
          <w:szCs w:val="10"/>
        </w:rPr>
      </w:pPr>
    </w:p>
    <w:p w:rsidR="008E2000" w:rsidRDefault="008E2000">
      <w:pPr>
        <w:spacing w:before="0" w:after="0"/>
        <w:ind w:firstLine="425"/>
      </w:pPr>
      <w:r>
        <w:t>Как явствует из приведенных данных, число респондентов, полагающих, что плохо работающее негосударственное предприятие должно в конечном итоге остаться в частных руках (у нового или прежнего собственника), всего лишь на 7% уступает числу сторонников национализации. Причем среди высокообразованных респондентов доля противников национализации на 5% выше, чем доля её сторонников. Наиболее энергично поддерживают национализацию респонденты старше 50 лет – группа, в значительной мере состоящая из пенсионеров. В то же время среди молодежи эту идею одобряют лишь 29% опрошенных.</w:t>
      </w:r>
    </w:p>
    <w:p w:rsidR="008E2000" w:rsidRDefault="008E2000">
      <w:pPr>
        <w:spacing w:before="0" w:after="0"/>
        <w:ind w:firstLine="425"/>
      </w:pPr>
      <w:r>
        <w:t xml:space="preserve">Следует учесть, что речь в данном случае идет о скверных предприятиях, которые плохо работают и не платят сотрудникам зарплату. И если даже в рамках предложенного сценария (государство защищает интересы работников, попираемые неумелыми или жуликоватыми хозяевами) лишь 42% опрошенных высказываются за национализацию, то едва ли более 1/3 российских граждан склонны поддерживать эту идею безотносительно к конкретным обстоятельствам. </w:t>
      </w:r>
    </w:p>
    <w:p w:rsidR="008E2000" w:rsidRDefault="008E2000">
      <w:pPr>
        <w:spacing w:before="0" w:after="0"/>
        <w:ind w:firstLine="425"/>
        <w:rPr>
          <w:b/>
          <w:bCs/>
          <w:i/>
          <w:iCs/>
          <w:color w:val="800000"/>
        </w:rPr>
      </w:pPr>
      <w:r>
        <w:rPr>
          <w:b/>
          <w:bCs/>
          <w:i/>
          <w:iCs/>
          <w:color w:val="800000"/>
        </w:rPr>
        <w:t>Вопрос: «Если какое-либо негосударственное предприятие работает плохо, не выплачивает своим сотрудникам зарплату, то как должно поступить государство: национализировать это предприятие, перепродать его новому владельцу или оставить прежнему?»</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410"/>
        <w:gridCol w:w="588"/>
        <w:gridCol w:w="1129"/>
        <w:gridCol w:w="1174"/>
        <w:gridCol w:w="1084"/>
        <w:gridCol w:w="1321"/>
      </w:tblGrid>
      <w:tr w:rsidR="008E2000">
        <w:tblPrEx>
          <w:tblCellMar>
            <w:top w:w="0" w:type="dxa"/>
            <w:bottom w:w="0" w:type="dxa"/>
          </w:tblCellMar>
        </w:tblPrEx>
        <w:tc>
          <w:tcPr>
            <w:tcW w:w="4410" w:type="dxa"/>
            <w:tcBorders>
              <w:top w:val="single" w:sz="12" w:space="0" w:color="auto"/>
              <w:bottom w:val="nil"/>
              <w:right w:val="single" w:sz="12" w:space="0" w:color="auto"/>
            </w:tcBorders>
            <w:shd w:val="pct20" w:color="FFFF00" w:fill="auto"/>
          </w:tcPr>
          <w:p w:rsidR="008E2000" w:rsidRDefault="008E2000">
            <w:pPr>
              <w:spacing w:before="20" w:after="20" w:line="240" w:lineRule="auto"/>
              <w:ind w:firstLine="0"/>
              <w:jc w:val="left"/>
              <w:rPr>
                <w:b/>
                <w:bCs/>
                <w:color w:val="008000"/>
                <w:sz w:val="24"/>
                <w:szCs w:val="24"/>
              </w:rPr>
            </w:pPr>
          </w:p>
        </w:tc>
        <w:tc>
          <w:tcPr>
            <w:tcW w:w="583" w:type="dxa"/>
            <w:tcBorders>
              <w:top w:val="single" w:sz="12" w:space="0" w:color="auto"/>
              <w:left w:val="nil"/>
              <w:bottom w:val="nil"/>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Все</w:t>
            </w:r>
          </w:p>
        </w:tc>
        <w:tc>
          <w:tcPr>
            <w:tcW w:w="4708" w:type="dxa"/>
            <w:gridSpan w:val="4"/>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8E2000">
        <w:tblPrEx>
          <w:tblCellMar>
            <w:top w:w="0" w:type="dxa"/>
            <w:bottom w:w="0" w:type="dxa"/>
          </w:tblCellMar>
        </w:tblPrEx>
        <w:tc>
          <w:tcPr>
            <w:tcW w:w="4405" w:type="dxa"/>
            <w:tcBorders>
              <w:top w:val="nil"/>
              <w:bottom w:val="single" w:sz="12" w:space="0" w:color="auto"/>
              <w:right w:val="single" w:sz="12" w:space="0" w:color="auto"/>
            </w:tcBorders>
            <w:shd w:val="pct20" w:color="FFFF00" w:fill="auto"/>
          </w:tcPr>
          <w:p w:rsidR="008E2000" w:rsidRDefault="008E2000">
            <w:pPr>
              <w:spacing w:before="20" w:after="20" w:line="240" w:lineRule="auto"/>
              <w:ind w:firstLine="0"/>
              <w:jc w:val="left"/>
              <w:rPr>
                <w:color w:val="008000"/>
                <w:sz w:val="20"/>
                <w:szCs w:val="20"/>
              </w:rPr>
            </w:pPr>
          </w:p>
        </w:tc>
        <w:tc>
          <w:tcPr>
            <w:tcW w:w="588" w:type="dxa"/>
            <w:tcBorders>
              <w:top w:val="nil"/>
              <w:left w:val="nil"/>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p>
        </w:tc>
        <w:tc>
          <w:tcPr>
            <w:tcW w:w="112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Зюганова</w:t>
            </w:r>
          </w:p>
        </w:tc>
        <w:tc>
          <w:tcPr>
            <w:tcW w:w="1174"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Лебедя</w:t>
            </w:r>
          </w:p>
        </w:tc>
        <w:tc>
          <w:tcPr>
            <w:tcW w:w="1084"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Лужкова</w:t>
            </w:r>
          </w:p>
        </w:tc>
        <w:tc>
          <w:tcPr>
            <w:tcW w:w="1321"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Явлинского</w:t>
            </w:r>
          </w:p>
        </w:tc>
      </w:tr>
      <w:tr w:rsidR="008E2000">
        <w:tblPrEx>
          <w:tblCellMar>
            <w:top w:w="0" w:type="dxa"/>
            <w:bottom w:w="0" w:type="dxa"/>
          </w:tblCellMar>
        </w:tblPrEx>
        <w:tc>
          <w:tcPr>
            <w:tcW w:w="4405" w:type="dxa"/>
            <w:tcBorders>
              <w:top w:val="nil"/>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национализировать</w:t>
            </w:r>
          </w:p>
        </w:tc>
        <w:tc>
          <w:tcPr>
            <w:tcW w:w="588" w:type="dxa"/>
            <w:tcBorders>
              <w:top w:val="nil"/>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42</w:t>
            </w:r>
          </w:p>
        </w:tc>
        <w:tc>
          <w:tcPr>
            <w:tcW w:w="112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58</w:t>
            </w:r>
          </w:p>
        </w:tc>
        <w:tc>
          <w:tcPr>
            <w:tcW w:w="1174"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42</w:t>
            </w:r>
          </w:p>
        </w:tc>
        <w:tc>
          <w:tcPr>
            <w:tcW w:w="1084"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35</w:t>
            </w:r>
          </w:p>
        </w:tc>
        <w:tc>
          <w:tcPr>
            <w:tcW w:w="1321"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38</w:t>
            </w:r>
          </w:p>
        </w:tc>
      </w:tr>
      <w:tr w:rsidR="008E2000">
        <w:tblPrEx>
          <w:tblCellMar>
            <w:top w:w="0" w:type="dxa"/>
            <w:bottom w:w="0" w:type="dxa"/>
          </w:tblCellMar>
        </w:tblPrEx>
        <w:tc>
          <w:tcPr>
            <w:tcW w:w="4405"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перепродать новому владельцу</w:t>
            </w:r>
          </w:p>
        </w:tc>
        <w:tc>
          <w:tcPr>
            <w:tcW w:w="588"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28</w:t>
            </w:r>
          </w:p>
        </w:tc>
        <w:tc>
          <w:tcPr>
            <w:tcW w:w="1129" w:type="dxa"/>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1174" w:type="dxa"/>
            <w:shd w:val="pct20" w:color="FFFF00" w:fill="auto"/>
          </w:tcPr>
          <w:p w:rsidR="008E2000" w:rsidRDefault="008E2000">
            <w:pPr>
              <w:spacing w:before="20" w:after="20" w:line="240" w:lineRule="auto"/>
              <w:ind w:firstLine="0"/>
              <w:jc w:val="center"/>
              <w:rPr>
                <w:sz w:val="24"/>
                <w:szCs w:val="24"/>
              </w:rPr>
            </w:pPr>
            <w:r>
              <w:rPr>
                <w:sz w:val="24"/>
                <w:szCs w:val="24"/>
              </w:rPr>
              <w:t>29</w:t>
            </w:r>
          </w:p>
        </w:tc>
        <w:tc>
          <w:tcPr>
            <w:tcW w:w="1084" w:type="dxa"/>
            <w:shd w:val="pct20" w:color="FFFF00" w:fill="auto"/>
          </w:tcPr>
          <w:p w:rsidR="008E2000" w:rsidRDefault="008E2000">
            <w:pPr>
              <w:spacing w:before="20" w:after="20" w:line="240" w:lineRule="auto"/>
              <w:ind w:firstLine="0"/>
              <w:jc w:val="center"/>
              <w:rPr>
                <w:sz w:val="24"/>
                <w:szCs w:val="24"/>
              </w:rPr>
            </w:pPr>
            <w:r>
              <w:rPr>
                <w:sz w:val="24"/>
                <w:szCs w:val="24"/>
              </w:rPr>
              <w:t>42</w:t>
            </w:r>
          </w:p>
        </w:tc>
        <w:tc>
          <w:tcPr>
            <w:tcW w:w="1321" w:type="dxa"/>
            <w:shd w:val="pct20" w:color="FFFF00" w:fill="auto"/>
          </w:tcPr>
          <w:p w:rsidR="008E2000" w:rsidRDefault="008E2000">
            <w:pPr>
              <w:spacing w:before="20" w:after="20" w:line="240" w:lineRule="auto"/>
              <w:ind w:firstLine="0"/>
              <w:jc w:val="center"/>
              <w:rPr>
                <w:sz w:val="24"/>
                <w:szCs w:val="24"/>
              </w:rPr>
            </w:pPr>
            <w:r>
              <w:rPr>
                <w:sz w:val="24"/>
                <w:szCs w:val="24"/>
              </w:rPr>
              <w:t>37</w:t>
            </w:r>
          </w:p>
        </w:tc>
      </w:tr>
      <w:tr w:rsidR="008E2000">
        <w:tblPrEx>
          <w:tblCellMar>
            <w:top w:w="0" w:type="dxa"/>
            <w:bottom w:w="0" w:type="dxa"/>
          </w:tblCellMar>
        </w:tblPrEx>
        <w:tc>
          <w:tcPr>
            <w:tcW w:w="4405"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оставить прежнему владельцу</w:t>
            </w:r>
          </w:p>
        </w:tc>
        <w:tc>
          <w:tcPr>
            <w:tcW w:w="588"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7</w:t>
            </w:r>
          </w:p>
        </w:tc>
        <w:tc>
          <w:tcPr>
            <w:tcW w:w="1129"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1174" w:type="dxa"/>
            <w:shd w:val="pct20" w:color="FFFF00" w:fill="auto"/>
          </w:tcPr>
          <w:p w:rsidR="008E2000" w:rsidRDefault="008E2000">
            <w:pPr>
              <w:spacing w:before="20" w:after="20" w:line="240" w:lineRule="auto"/>
              <w:ind w:firstLine="0"/>
              <w:jc w:val="center"/>
              <w:rPr>
                <w:sz w:val="24"/>
                <w:szCs w:val="24"/>
              </w:rPr>
            </w:pPr>
            <w:r>
              <w:rPr>
                <w:sz w:val="24"/>
                <w:szCs w:val="24"/>
              </w:rPr>
              <w:t>12</w:t>
            </w:r>
          </w:p>
        </w:tc>
        <w:tc>
          <w:tcPr>
            <w:tcW w:w="1084"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1321" w:type="dxa"/>
            <w:shd w:val="pct20" w:color="FFFF00" w:fill="auto"/>
          </w:tcPr>
          <w:p w:rsidR="008E2000" w:rsidRDefault="008E2000">
            <w:pPr>
              <w:spacing w:before="20" w:after="20" w:line="240" w:lineRule="auto"/>
              <w:ind w:firstLine="0"/>
              <w:jc w:val="center"/>
              <w:rPr>
                <w:sz w:val="24"/>
                <w:szCs w:val="24"/>
              </w:rPr>
            </w:pPr>
            <w:r>
              <w:rPr>
                <w:sz w:val="24"/>
                <w:szCs w:val="24"/>
              </w:rPr>
              <w:t>5</w:t>
            </w:r>
          </w:p>
        </w:tc>
      </w:tr>
      <w:tr w:rsidR="008E2000">
        <w:tblPrEx>
          <w:tblCellMar>
            <w:top w:w="0" w:type="dxa"/>
            <w:bottom w:w="0" w:type="dxa"/>
          </w:tblCellMar>
        </w:tblPrEx>
        <w:tc>
          <w:tcPr>
            <w:tcW w:w="4405" w:type="dxa"/>
            <w:tcBorders>
              <w:bottom w:val="single" w:sz="12" w:space="0" w:color="auto"/>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затр. ответить</w:t>
            </w:r>
          </w:p>
        </w:tc>
        <w:tc>
          <w:tcPr>
            <w:tcW w:w="588" w:type="dxa"/>
            <w:tcBorders>
              <w:left w:val="nil"/>
              <w:bottom w:val="single" w:sz="12" w:space="0" w:color="auto"/>
            </w:tcBorders>
            <w:shd w:val="pct20" w:color="FFFF00" w:fill="auto"/>
          </w:tcPr>
          <w:p w:rsidR="008E2000" w:rsidRDefault="008E2000">
            <w:pPr>
              <w:spacing w:before="20" w:after="20" w:line="240" w:lineRule="auto"/>
              <w:ind w:firstLine="0"/>
              <w:jc w:val="center"/>
              <w:rPr>
                <w:b/>
                <w:bCs/>
                <w:sz w:val="24"/>
                <w:szCs w:val="24"/>
              </w:rPr>
            </w:pPr>
            <w:r>
              <w:rPr>
                <w:b/>
                <w:bCs/>
                <w:sz w:val="24"/>
                <w:szCs w:val="24"/>
              </w:rPr>
              <w:t>23</w:t>
            </w:r>
          </w:p>
        </w:tc>
        <w:tc>
          <w:tcPr>
            <w:tcW w:w="112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20</w:t>
            </w:r>
          </w:p>
        </w:tc>
        <w:tc>
          <w:tcPr>
            <w:tcW w:w="1174"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18</w:t>
            </w:r>
          </w:p>
        </w:tc>
        <w:tc>
          <w:tcPr>
            <w:tcW w:w="1084"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16</w:t>
            </w:r>
          </w:p>
        </w:tc>
        <w:tc>
          <w:tcPr>
            <w:tcW w:w="1321"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20</w:t>
            </w:r>
          </w:p>
        </w:tc>
      </w:tr>
    </w:tbl>
    <w:p w:rsidR="008E2000" w:rsidRDefault="008E2000">
      <w:pPr>
        <w:ind w:firstLine="426"/>
        <w:rPr>
          <w:b/>
          <w:bCs/>
          <w:i/>
          <w:iCs/>
          <w:sz w:val="4"/>
          <w:szCs w:val="4"/>
        </w:rPr>
      </w:pPr>
    </w:p>
    <w:p w:rsidR="008E2000" w:rsidRDefault="008E2000">
      <w:pPr>
        <w:spacing w:before="0" w:after="0"/>
        <w:ind w:firstLine="425"/>
      </w:pPr>
      <w:r>
        <w:t>Сторонники национализации безоговорочно преобладают среди приверженцев Г.Зюганова и находятся в меньшинстве среди поклонников московского мэра, которые вновь проявляют себя "большими рыночниками", чем электорат Явлинского.</w:t>
      </w:r>
    </w:p>
    <w:p w:rsidR="008E2000" w:rsidRDefault="008E2000">
      <w:pPr>
        <w:spacing w:before="0" w:after="0"/>
        <w:ind w:firstLine="425"/>
        <w:rPr>
          <w:b/>
          <w:bCs/>
          <w:i/>
          <w:iCs/>
          <w:color w:val="800000"/>
        </w:rPr>
      </w:pPr>
      <w:r>
        <w:rPr>
          <w:b/>
          <w:bCs/>
          <w:i/>
          <w:iCs/>
          <w:color w:val="800000"/>
        </w:rPr>
        <w:t>Вопрос: «Знаете ли Вы, что существует предложение национализировать коммерческие банки? Если знаете, то как Вы к этому относитесь – положительно или отрицательно?»</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422"/>
        <w:gridCol w:w="567"/>
        <w:gridCol w:w="660"/>
        <w:gridCol w:w="660"/>
        <w:gridCol w:w="822"/>
        <w:gridCol w:w="998"/>
        <w:gridCol w:w="859"/>
        <w:gridCol w:w="859"/>
        <w:gridCol w:w="859"/>
      </w:tblGrid>
      <w:tr w:rsidR="008E2000">
        <w:tblPrEx>
          <w:tblCellMar>
            <w:top w:w="0" w:type="dxa"/>
            <w:bottom w:w="0" w:type="dxa"/>
          </w:tblCellMar>
        </w:tblPrEx>
        <w:tc>
          <w:tcPr>
            <w:tcW w:w="3422" w:type="dxa"/>
            <w:tcBorders>
              <w:top w:val="single" w:sz="12" w:space="0" w:color="auto"/>
              <w:bottom w:val="nil"/>
              <w:right w:val="single" w:sz="12" w:space="0" w:color="auto"/>
            </w:tcBorders>
            <w:shd w:val="pct20" w:color="FFFF00" w:fill="auto"/>
          </w:tcPr>
          <w:p w:rsidR="008E2000" w:rsidRDefault="008E2000">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Все</w:t>
            </w:r>
          </w:p>
        </w:tc>
        <w:tc>
          <w:tcPr>
            <w:tcW w:w="2138" w:type="dxa"/>
            <w:gridSpan w:val="3"/>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Возраст</w:t>
            </w:r>
          </w:p>
        </w:tc>
        <w:tc>
          <w:tcPr>
            <w:tcW w:w="3574" w:type="dxa"/>
            <w:gridSpan w:val="4"/>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Образование</w:t>
            </w:r>
          </w:p>
        </w:tc>
      </w:tr>
      <w:tr w:rsidR="008E2000">
        <w:tblPrEx>
          <w:tblCellMar>
            <w:top w:w="0" w:type="dxa"/>
            <w:bottom w:w="0" w:type="dxa"/>
          </w:tblCellMar>
        </w:tblPrEx>
        <w:tc>
          <w:tcPr>
            <w:tcW w:w="3418" w:type="dxa"/>
            <w:tcBorders>
              <w:top w:val="nil"/>
              <w:bottom w:val="single" w:sz="12" w:space="0" w:color="auto"/>
              <w:right w:val="single" w:sz="12" w:space="0" w:color="auto"/>
            </w:tcBorders>
            <w:shd w:val="pct20" w:color="FFFF00" w:fill="auto"/>
          </w:tcPr>
          <w:p w:rsidR="008E2000" w:rsidRDefault="008E2000">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18-35 лет</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36-50 лет</w:t>
            </w:r>
          </w:p>
        </w:tc>
        <w:tc>
          <w:tcPr>
            <w:tcW w:w="822"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старше 50 лет</w:t>
            </w:r>
          </w:p>
        </w:tc>
        <w:tc>
          <w:tcPr>
            <w:tcW w:w="998"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неполное среднее</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среднее</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среднее спец.</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высшее</w:t>
            </w:r>
          </w:p>
        </w:tc>
      </w:tr>
      <w:tr w:rsidR="008E2000">
        <w:tblPrEx>
          <w:tblCellMar>
            <w:top w:w="0" w:type="dxa"/>
            <w:bottom w:w="0" w:type="dxa"/>
          </w:tblCellMar>
        </w:tblPrEx>
        <w:tc>
          <w:tcPr>
            <w:tcW w:w="3418" w:type="dxa"/>
            <w:tcBorders>
              <w:top w:val="nil"/>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ничего не знаю об этом</w:t>
            </w:r>
          </w:p>
        </w:tc>
        <w:tc>
          <w:tcPr>
            <w:tcW w:w="567" w:type="dxa"/>
            <w:tcBorders>
              <w:top w:val="nil"/>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23</w:t>
            </w:r>
          </w:p>
        </w:tc>
        <w:tc>
          <w:tcPr>
            <w:tcW w:w="66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26</w:t>
            </w:r>
          </w:p>
        </w:tc>
        <w:tc>
          <w:tcPr>
            <w:tcW w:w="66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19</w:t>
            </w:r>
          </w:p>
        </w:tc>
        <w:tc>
          <w:tcPr>
            <w:tcW w:w="822"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24</w:t>
            </w:r>
          </w:p>
        </w:tc>
        <w:tc>
          <w:tcPr>
            <w:tcW w:w="998"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32</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26</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19</w:t>
            </w:r>
          </w:p>
        </w:tc>
        <w:tc>
          <w:tcPr>
            <w:tcW w:w="859"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11</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положительно</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36</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28</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40</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40</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34</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34</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40</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32</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нейтрально</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6</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4</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4</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6</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10</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отрицательно</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15</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20</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9</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11</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34</w:t>
            </w:r>
          </w:p>
        </w:tc>
      </w:tr>
      <w:tr w:rsidR="008E2000">
        <w:tblPrEx>
          <w:tblCellMar>
            <w:top w:w="0" w:type="dxa"/>
            <w:bottom w:w="0" w:type="dxa"/>
          </w:tblCellMar>
        </w:tblPrEx>
        <w:tc>
          <w:tcPr>
            <w:tcW w:w="3418"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 xml:space="preserve">мне это безразлично </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9</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9</w:t>
            </w:r>
          </w:p>
        </w:tc>
        <w:tc>
          <w:tcPr>
            <w:tcW w:w="660"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22" w:type="dxa"/>
            <w:shd w:val="pct20" w:color="FFFF00" w:fill="auto"/>
          </w:tcPr>
          <w:p w:rsidR="008E2000" w:rsidRDefault="008E2000">
            <w:pPr>
              <w:spacing w:before="20" w:after="20" w:line="240" w:lineRule="auto"/>
              <w:ind w:firstLine="0"/>
              <w:jc w:val="center"/>
              <w:rPr>
                <w:sz w:val="24"/>
                <w:szCs w:val="24"/>
              </w:rPr>
            </w:pPr>
            <w:r>
              <w:rPr>
                <w:sz w:val="24"/>
                <w:szCs w:val="24"/>
              </w:rPr>
              <w:t>9</w:t>
            </w:r>
          </w:p>
        </w:tc>
        <w:tc>
          <w:tcPr>
            <w:tcW w:w="998"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10</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9</w:t>
            </w:r>
          </w:p>
        </w:tc>
        <w:tc>
          <w:tcPr>
            <w:tcW w:w="859" w:type="dxa"/>
            <w:shd w:val="pct20" w:color="FFFF00" w:fill="auto"/>
          </w:tcPr>
          <w:p w:rsidR="008E2000" w:rsidRDefault="008E2000">
            <w:pPr>
              <w:spacing w:before="20" w:after="20" w:line="240" w:lineRule="auto"/>
              <w:ind w:firstLine="0"/>
              <w:jc w:val="center"/>
              <w:rPr>
                <w:sz w:val="24"/>
                <w:szCs w:val="24"/>
              </w:rPr>
            </w:pPr>
            <w:r>
              <w:rPr>
                <w:sz w:val="24"/>
                <w:szCs w:val="24"/>
              </w:rPr>
              <w:t>6</w:t>
            </w:r>
          </w:p>
        </w:tc>
      </w:tr>
      <w:tr w:rsidR="008E2000">
        <w:tblPrEx>
          <w:tblCellMar>
            <w:top w:w="0" w:type="dxa"/>
            <w:bottom w:w="0" w:type="dxa"/>
          </w:tblCellMar>
        </w:tblPrEx>
        <w:tc>
          <w:tcPr>
            <w:tcW w:w="3418" w:type="dxa"/>
            <w:tcBorders>
              <w:bottom w:val="single" w:sz="12" w:space="0" w:color="auto"/>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8E2000" w:rsidRDefault="008E2000">
            <w:pPr>
              <w:spacing w:before="20" w:after="20" w:line="240" w:lineRule="auto"/>
              <w:ind w:firstLine="0"/>
              <w:jc w:val="center"/>
              <w:rPr>
                <w:b/>
                <w:bCs/>
                <w:sz w:val="24"/>
                <w:szCs w:val="24"/>
              </w:rPr>
            </w:pPr>
            <w:r>
              <w:rPr>
                <w:b/>
                <w:bCs/>
                <w:sz w:val="24"/>
                <w:szCs w:val="24"/>
              </w:rPr>
              <w:t>12</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10</w:t>
            </w:r>
          </w:p>
        </w:tc>
        <w:tc>
          <w:tcPr>
            <w:tcW w:w="66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11</w:t>
            </w:r>
          </w:p>
        </w:tc>
        <w:tc>
          <w:tcPr>
            <w:tcW w:w="822"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998"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15</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13</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10</w:t>
            </w:r>
          </w:p>
        </w:tc>
        <w:tc>
          <w:tcPr>
            <w:tcW w:w="859"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8</w:t>
            </w:r>
          </w:p>
        </w:tc>
      </w:tr>
    </w:tbl>
    <w:p w:rsidR="008E2000" w:rsidRDefault="008E2000">
      <w:pPr>
        <w:ind w:firstLine="426"/>
        <w:rPr>
          <w:b/>
          <w:bCs/>
          <w:sz w:val="4"/>
          <w:szCs w:val="4"/>
        </w:rPr>
      </w:pPr>
    </w:p>
    <w:p w:rsidR="008E2000" w:rsidRDefault="008E2000">
      <w:pPr>
        <w:spacing w:before="0" w:after="0"/>
        <w:ind w:firstLine="425"/>
      </w:pPr>
      <w:r>
        <w:t>Идею о национализации коммерческих банков поддерживают 36% респондентов, а отвергают – 15%. На первый взгляд, это весомый аргумент в пользу тезиса о популярности идеи национализации. Но, во-первых, социальный потенциал противников данного предложения выше, чем у его сторонников: здесь больше молодежи, а среди лиц с высшим образованием негативное отношение к нему распространено шире, чем позитивное. Во-вторых, коммерческие банки всегда и везде являются наименее популярными структурами частнопредпринимательского сектора. Финансовый капитал неизбежно воспринимается многими как паразитический, "пьющий кровь" из промышленности, сельского хозяйства, населения. И, в-третьих, сегодня коммерческие банки находятся в нокдауне, их престижу нанесен сильнейший урон. С учетом всех этих обстоятельств доля сторонников национализации коммерческих банков не выглядит чересчур впечатляющей.</w:t>
      </w:r>
    </w:p>
    <w:p w:rsidR="008E2000" w:rsidRDefault="008E2000">
      <w:pPr>
        <w:spacing w:before="0" w:after="0"/>
        <w:ind w:firstLine="425"/>
      </w:pPr>
      <w:r>
        <w:t>Наконец, особый интерес представляют суждения тех, кого непосредственно затронула бы национализация частных предприятий, – их работников.</w:t>
      </w:r>
    </w:p>
    <w:p w:rsidR="008E2000" w:rsidRDefault="008E2000">
      <w:pPr>
        <w:spacing w:before="0" w:after="0"/>
        <w:ind w:firstLine="425"/>
        <w:rPr>
          <w:i/>
          <w:iCs/>
          <w:color w:val="800000"/>
        </w:rPr>
      </w:pPr>
      <w:r>
        <w:rPr>
          <w:b/>
          <w:bCs/>
          <w:i/>
          <w:iCs/>
          <w:color w:val="800000"/>
        </w:rPr>
        <w:t xml:space="preserve">Вопрос: «Вы бы хотели или не хотели, чтобы учреждение, предприятие, в котором Вы работаете, было национализировано, перешло в руки государства?» </w:t>
      </w:r>
      <w:r>
        <w:rPr>
          <w:i/>
          <w:iCs/>
          <w:color w:val="800000"/>
        </w:rPr>
        <w:t>(отвечали работники внебюджетной сферы)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16"/>
        <w:gridCol w:w="567"/>
        <w:gridCol w:w="850"/>
        <w:gridCol w:w="851"/>
        <w:gridCol w:w="850"/>
        <w:gridCol w:w="851"/>
        <w:gridCol w:w="850"/>
        <w:gridCol w:w="851"/>
        <w:gridCol w:w="853"/>
        <w:gridCol w:w="465"/>
      </w:tblGrid>
      <w:tr w:rsidR="008E2000">
        <w:tblPrEx>
          <w:tblCellMar>
            <w:top w:w="0" w:type="dxa"/>
            <w:bottom w:w="0" w:type="dxa"/>
          </w:tblCellMar>
        </w:tblPrEx>
        <w:tc>
          <w:tcPr>
            <w:tcW w:w="2713" w:type="dxa"/>
            <w:tcBorders>
              <w:top w:val="single" w:sz="12" w:space="0" w:color="auto"/>
              <w:bottom w:val="nil"/>
              <w:right w:val="single" w:sz="12" w:space="0" w:color="auto"/>
            </w:tcBorders>
            <w:shd w:val="pct20" w:color="FFFF00" w:fill="auto"/>
          </w:tcPr>
          <w:p w:rsidR="008E2000" w:rsidRDefault="008E2000">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Все</w:t>
            </w:r>
          </w:p>
        </w:tc>
        <w:tc>
          <w:tcPr>
            <w:tcW w:w="2551" w:type="dxa"/>
            <w:gridSpan w:val="3"/>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Доход на чл. семьи</w:t>
            </w:r>
          </w:p>
        </w:tc>
        <w:tc>
          <w:tcPr>
            <w:tcW w:w="3870" w:type="dxa"/>
            <w:gridSpan w:val="5"/>
            <w:tcBorders>
              <w:top w:val="single" w:sz="12" w:space="0" w:color="auto"/>
            </w:tcBorders>
            <w:shd w:val="pct20" w:color="FFFF00" w:fill="auto"/>
          </w:tcPr>
          <w:p w:rsidR="008E2000" w:rsidRDefault="008E2000">
            <w:pPr>
              <w:spacing w:before="20" w:after="20" w:line="240" w:lineRule="auto"/>
              <w:ind w:firstLine="0"/>
              <w:jc w:val="center"/>
              <w:rPr>
                <w:b/>
                <w:bCs/>
                <w:color w:val="008000"/>
                <w:sz w:val="24"/>
                <w:szCs w:val="24"/>
              </w:rPr>
            </w:pPr>
            <w:r>
              <w:rPr>
                <w:b/>
                <w:bCs/>
                <w:color w:val="008000"/>
                <w:sz w:val="24"/>
                <w:szCs w:val="24"/>
              </w:rPr>
              <w:t>Тип места жительства</w:t>
            </w:r>
          </w:p>
        </w:tc>
      </w:tr>
      <w:tr w:rsidR="008E2000">
        <w:tblPrEx>
          <w:tblCellMar>
            <w:top w:w="0" w:type="dxa"/>
            <w:bottom w:w="0" w:type="dxa"/>
          </w:tblCellMar>
        </w:tblPrEx>
        <w:tc>
          <w:tcPr>
            <w:tcW w:w="2716" w:type="dxa"/>
            <w:tcBorders>
              <w:top w:val="nil"/>
              <w:bottom w:val="single" w:sz="12" w:space="0" w:color="auto"/>
              <w:right w:val="single" w:sz="12" w:space="0" w:color="auto"/>
            </w:tcBorders>
            <w:shd w:val="pct20" w:color="FFFF00" w:fill="auto"/>
          </w:tcPr>
          <w:p w:rsidR="008E2000" w:rsidRDefault="008E2000">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до 250 руб.</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250-400 руб.</w:t>
            </w: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более 400 руб.</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Москва +СПб</w:t>
            </w: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мегапо-лисы</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бол. города</w:t>
            </w:r>
          </w:p>
        </w:tc>
        <w:tc>
          <w:tcPr>
            <w:tcW w:w="853"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мал. города</w:t>
            </w:r>
          </w:p>
        </w:tc>
        <w:tc>
          <w:tcPr>
            <w:tcW w:w="462" w:type="dxa"/>
            <w:tcBorders>
              <w:bottom w:val="single" w:sz="12" w:space="0" w:color="auto"/>
            </w:tcBorders>
            <w:shd w:val="pct20" w:color="FFFF00" w:fill="auto"/>
          </w:tcPr>
          <w:p w:rsidR="008E2000" w:rsidRDefault="008E2000">
            <w:pPr>
              <w:spacing w:before="20" w:after="20" w:line="240" w:lineRule="auto"/>
              <w:ind w:firstLine="0"/>
              <w:jc w:val="center"/>
              <w:rPr>
                <w:color w:val="008000"/>
                <w:sz w:val="20"/>
                <w:szCs w:val="20"/>
              </w:rPr>
            </w:pPr>
            <w:r>
              <w:rPr>
                <w:color w:val="008000"/>
                <w:sz w:val="20"/>
                <w:szCs w:val="20"/>
              </w:rPr>
              <w:t>се-ло</w:t>
            </w:r>
          </w:p>
        </w:tc>
      </w:tr>
      <w:tr w:rsidR="008E2000">
        <w:tblPrEx>
          <w:tblCellMar>
            <w:top w:w="0" w:type="dxa"/>
            <w:bottom w:w="0" w:type="dxa"/>
          </w:tblCellMar>
        </w:tblPrEx>
        <w:tc>
          <w:tcPr>
            <w:tcW w:w="2716" w:type="dxa"/>
            <w:tcBorders>
              <w:top w:val="nil"/>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хотел бы</w:t>
            </w:r>
          </w:p>
        </w:tc>
        <w:tc>
          <w:tcPr>
            <w:tcW w:w="567" w:type="dxa"/>
            <w:tcBorders>
              <w:top w:val="nil"/>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13</w:t>
            </w:r>
          </w:p>
        </w:tc>
        <w:tc>
          <w:tcPr>
            <w:tcW w:w="85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18</w:t>
            </w:r>
          </w:p>
        </w:tc>
        <w:tc>
          <w:tcPr>
            <w:tcW w:w="851"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12</w:t>
            </w:r>
          </w:p>
        </w:tc>
        <w:tc>
          <w:tcPr>
            <w:tcW w:w="85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1"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0"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10</w:t>
            </w:r>
          </w:p>
        </w:tc>
        <w:tc>
          <w:tcPr>
            <w:tcW w:w="851"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10</w:t>
            </w:r>
          </w:p>
        </w:tc>
        <w:tc>
          <w:tcPr>
            <w:tcW w:w="853"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16</w:t>
            </w:r>
          </w:p>
        </w:tc>
        <w:tc>
          <w:tcPr>
            <w:tcW w:w="462" w:type="dxa"/>
            <w:tcBorders>
              <w:top w:val="nil"/>
            </w:tcBorders>
            <w:shd w:val="pct20" w:color="FFFF00" w:fill="auto"/>
          </w:tcPr>
          <w:p w:rsidR="008E2000" w:rsidRDefault="008E2000">
            <w:pPr>
              <w:spacing w:before="20" w:after="20" w:line="240" w:lineRule="auto"/>
              <w:ind w:firstLine="0"/>
              <w:jc w:val="center"/>
              <w:rPr>
                <w:sz w:val="24"/>
                <w:szCs w:val="24"/>
              </w:rPr>
            </w:pPr>
            <w:r>
              <w:rPr>
                <w:sz w:val="24"/>
                <w:szCs w:val="24"/>
              </w:rPr>
              <w:t>14</w:t>
            </w:r>
          </w:p>
        </w:tc>
      </w:tr>
      <w:tr w:rsidR="008E2000">
        <w:tblPrEx>
          <w:tblCellMar>
            <w:top w:w="0" w:type="dxa"/>
            <w:bottom w:w="0" w:type="dxa"/>
          </w:tblCellMar>
        </w:tblPrEx>
        <w:tc>
          <w:tcPr>
            <w:tcW w:w="2716" w:type="dxa"/>
            <w:tcBorders>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не хотел бы</w:t>
            </w:r>
          </w:p>
        </w:tc>
        <w:tc>
          <w:tcPr>
            <w:tcW w:w="567" w:type="dxa"/>
            <w:tcBorders>
              <w:left w:val="nil"/>
            </w:tcBorders>
            <w:shd w:val="pct20" w:color="FFFF00" w:fill="auto"/>
          </w:tcPr>
          <w:p w:rsidR="008E2000" w:rsidRDefault="008E2000">
            <w:pPr>
              <w:spacing w:before="20" w:after="20" w:line="240" w:lineRule="auto"/>
              <w:ind w:firstLine="0"/>
              <w:jc w:val="center"/>
              <w:rPr>
                <w:b/>
                <w:bCs/>
                <w:sz w:val="24"/>
                <w:szCs w:val="24"/>
              </w:rPr>
            </w:pPr>
            <w:r>
              <w:rPr>
                <w:b/>
                <w:bCs/>
                <w:sz w:val="24"/>
                <w:szCs w:val="24"/>
              </w:rPr>
              <w:t>11</w:t>
            </w:r>
          </w:p>
        </w:tc>
        <w:tc>
          <w:tcPr>
            <w:tcW w:w="850" w:type="dxa"/>
            <w:shd w:val="pct20" w:color="FFFF00" w:fill="auto"/>
          </w:tcPr>
          <w:p w:rsidR="008E2000" w:rsidRDefault="008E2000">
            <w:pPr>
              <w:spacing w:before="20" w:after="20" w:line="240" w:lineRule="auto"/>
              <w:ind w:firstLine="0"/>
              <w:jc w:val="center"/>
              <w:rPr>
                <w:sz w:val="24"/>
                <w:szCs w:val="24"/>
              </w:rPr>
            </w:pPr>
            <w:r>
              <w:rPr>
                <w:sz w:val="24"/>
                <w:szCs w:val="24"/>
              </w:rPr>
              <w:t>7</w:t>
            </w:r>
          </w:p>
        </w:tc>
        <w:tc>
          <w:tcPr>
            <w:tcW w:w="851" w:type="dxa"/>
            <w:shd w:val="pct20" w:color="FFFF00" w:fill="auto"/>
          </w:tcPr>
          <w:p w:rsidR="008E2000" w:rsidRDefault="008E2000">
            <w:pPr>
              <w:spacing w:before="20" w:after="20" w:line="240" w:lineRule="auto"/>
              <w:ind w:firstLine="0"/>
              <w:jc w:val="center"/>
              <w:rPr>
                <w:sz w:val="24"/>
                <w:szCs w:val="24"/>
              </w:rPr>
            </w:pPr>
            <w:r>
              <w:rPr>
                <w:sz w:val="24"/>
                <w:szCs w:val="24"/>
              </w:rPr>
              <w:t>8</w:t>
            </w:r>
          </w:p>
        </w:tc>
        <w:tc>
          <w:tcPr>
            <w:tcW w:w="850" w:type="dxa"/>
            <w:shd w:val="pct20" w:color="FFFF00" w:fill="auto"/>
          </w:tcPr>
          <w:p w:rsidR="008E2000" w:rsidRDefault="008E2000">
            <w:pPr>
              <w:spacing w:before="20" w:after="20" w:line="240" w:lineRule="auto"/>
              <w:ind w:firstLine="0"/>
              <w:jc w:val="center"/>
              <w:rPr>
                <w:sz w:val="24"/>
                <w:szCs w:val="24"/>
              </w:rPr>
            </w:pPr>
            <w:r>
              <w:rPr>
                <w:sz w:val="24"/>
                <w:szCs w:val="24"/>
              </w:rPr>
              <w:t>20</w:t>
            </w:r>
          </w:p>
        </w:tc>
        <w:tc>
          <w:tcPr>
            <w:tcW w:w="851" w:type="dxa"/>
            <w:shd w:val="pct20" w:color="FFFF00" w:fill="auto"/>
          </w:tcPr>
          <w:p w:rsidR="008E2000" w:rsidRDefault="008E2000">
            <w:pPr>
              <w:spacing w:before="20" w:after="20" w:line="240" w:lineRule="auto"/>
              <w:ind w:firstLine="0"/>
              <w:jc w:val="center"/>
              <w:rPr>
                <w:sz w:val="24"/>
                <w:szCs w:val="24"/>
              </w:rPr>
            </w:pPr>
            <w:r>
              <w:rPr>
                <w:sz w:val="24"/>
                <w:szCs w:val="24"/>
              </w:rPr>
              <w:t>21</w:t>
            </w:r>
          </w:p>
        </w:tc>
        <w:tc>
          <w:tcPr>
            <w:tcW w:w="850" w:type="dxa"/>
            <w:shd w:val="pct20" w:color="FFFF00" w:fill="auto"/>
          </w:tcPr>
          <w:p w:rsidR="008E2000" w:rsidRDefault="008E2000">
            <w:pPr>
              <w:spacing w:before="20" w:after="20" w:line="240" w:lineRule="auto"/>
              <w:ind w:firstLine="0"/>
              <w:jc w:val="center"/>
              <w:rPr>
                <w:sz w:val="24"/>
                <w:szCs w:val="24"/>
              </w:rPr>
            </w:pPr>
            <w:r>
              <w:rPr>
                <w:sz w:val="24"/>
                <w:szCs w:val="24"/>
              </w:rPr>
              <w:t>16</w:t>
            </w:r>
          </w:p>
        </w:tc>
        <w:tc>
          <w:tcPr>
            <w:tcW w:w="851" w:type="dxa"/>
            <w:shd w:val="pct20" w:color="FFFF00" w:fill="auto"/>
          </w:tcPr>
          <w:p w:rsidR="008E2000" w:rsidRDefault="008E2000">
            <w:pPr>
              <w:spacing w:before="20" w:after="20" w:line="240" w:lineRule="auto"/>
              <w:ind w:firstLine="0"/>
              <w:jc w:val="center"/>
              <w:rPr>
                <w:sz w:val="24"/>
                <w:szCs w:val="24"/>
              </w:rPr>
            </w:pPr>
            <w:r>
              <w:rPr>
                <w:sz w:val="24"/>
                <w:szCs w:val="24"/>
              </w:rPr>
              <w:t>11</w:t>
            </w:r>
          </w:p>
        </w:tc>
        <w:tc>
          <w:tcPr>
            <w:tcW w:w="853" w:type="dxa"/>
            <w:shd w:val="pct20" w:color="FFFF00" w:fill="auto"/>
          </w:tcPr>
          <w:p w:rsidR="008E2000" w:rsidRDefault="008E2000">
            <w:pPr>
              <w:spacing w:before="20" w:after="20" w:line="240" w:lineRule="auto"/>
              <w:ind w:firstLine="0"/>
              <w:jc w:val="center"/>
              <w:rPr>
                <w:sz w:val="24"/>
                <w:szCs w:val="24"/>
              </w:rPr>
            </w:pPr>
            <w:r>
              <w:rPr>
                <w:sz w:val="24"/>
                <w:szCs w:val="24"/>
              </w:rPr>
              <w:t>11</w:t>
            </w:r>
          </w:p>
        </w:tc>
        <w:tc>
          <w:tcPr>
            <w:tcW w:w="462" w:type="dxa"/>
            <w:shd w:val="pct20" w:color="FFFF00" w:fill="auto"/>
          </w:tcPr>
          <w:p w:rsidR="008E2000" w:rsidRDefault="008E2000">
            <w:pPr>
              <w:spacing w:before="20" w:after="20" w:line="240" w:lineRule="auto"/>
              <w:ind w:firstLine="0"/>
              <w:jc w:val="center"/>
              <w:rPr>
                <w:sz w:val="24"/>
                <w:szCs w:val="24"/>
              </w:rPr>
            </w:pPr>
            <w:r>
              <w:rPr>
                <w:sz w:val="24"/>
                <w:szCs w:val="24"/>
              </w:rPr>
              <w:t>5</w:t>
            </w:r>
          </w:p>
        </w:tc>
      </w:tr>
      <w:tr w:rsidR="008E2000">
        <w:tblPrEx>
          <w:tblCellMar>
            <w:top w:w="0" w:type="dxa"/>
            <w:bottom w:w="0" w:type="dxa"/>
          </w:tblCellMar>
        </w:tblPrEx>
        <w:tc>
          <w:tcPr>
            <w:tcW w:w="2716" w:type="dxa"/>
            <w:tcBorders>
              <w:bottom w:val="single" w:sz="12" w:space="0" w:color="auto"/>
              <w:right w:val="single" w:sz="12" w:space="0" w:color="auto"/>
            </w:tcBorders>
            <w:shd w:val="pct20" w:color="FFFF00" w:fill="auto"/>
          </w:tcPr>
          <w:p w:rsidR="008E2000" w:rsidRDefault="008E2000">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8E2000" w:rsidRDefault="008E2000">
            <w:pPr>
              <w:spacing w:before="20" w:after="20" w:line="240" w:lineRule="auto"/>
              <w:ind w:firstLine="0"/>
              <w:jc w:val="center"/>
              <w:rPr>
                <w:b/>
                <w:bCs/>
                <w:sz w:val="24"/>
                <w:szCs w:val="24"/>
              </w:rPr>
            </w:pPr>
            <w:r>
              <w:rPr>
                <w:b/>
                <w:bCs/>
                <w:sz w:val="24"/>
                <w:szCs w:val="24"/>
              </w:rPr>
              <w:t>5</w:t>
            </w: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6</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5</w:t>
            </w: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4</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3</w:t>
            </w:r>
          </w:p>
        </w:tc>
        <w:tc>
          <w:tcPr>
            <w:tcW w:w="850"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5</w:t>
            </w:r>
          </w:p>
        </w:tc>
        <w:tc>
          <w:tcPr>
            <w:tcW w:w="851"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5</w:t>
            </w:r>
          </w:p>
        </w:tc>
        <w:tc>
          <w:tcPr>
            <w:tcW w:w="853"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6</w:t>
            </w:r>
          </w:p>
        </w:tc>
        <w:tc>
          <w:tcPr>
            <w:tcW w:w="462" w:type="dxa"/>
            <w:tcBorders>
              <w:bottom w:val="single" w:sz="12" w:space="0" w:color="auto"/>
            </w:tcBorders>
            <w:shd w:val="pct20" w:color="FFFF00" w:fill="auto"/>
          </w:tcPr>
          <w:p w:rsidR="008E2000" w:rsidRDefault="008E2000">
            <w:pPr>
              <w:spacing w:before="20" w:after="20" w:line="240" w:lineRule="auto"/>
              <w:ind w:firstLine="0"/>
              <w:jc w:val="center"/>
              <w:rPr>
                <w:sz w:val="24"/>
                <w:szCs w:val="24"/>
              </w:rPr>
            </w:pPr>
            <w:r>
              <w:rPr>
                <w:sz w:val="24"/>
                <w:szCs w:val="24"/>
              </w:rPr>
              <w:t>4</w:t>
            </w:r>
          </w:p>
        </w:tc>
      </w:tr>
    </w:tbl>
    <w:p w:rsidR="008E2000" w:rsidRDefault="008E2000">
      <w:pPr>
        <w:ind w:firstLine="426"/>
        <w:rPr>
          <w:b/>
          <w:bCs/>
          <w:i/>
          <w:iCs/>
          <w:sz w:val="4"/>
          <w:szCs w:val="4"/>
        </w:rPr>
      </w:pPr>
    </w:p>
    <w:p w:rsidR="008E2000" w:rsidRDefault="008E2000">
      <w:pPr>
        <w:spacing w:before="0" w:after="0"/>
        <w:ind w:firstLine="425"/>
      </w:pPr>
      <w:r>
        <w:t>Здесь небольшой перевес – у тех, кто хотел бы, чтобы его предприятие подверглось национализации. Но обеспечивается этот перевес за счет работников предприятий, платящих своим сотрудникам чрезвычайно низкую зарплату. Там же, где доходы относительно велики, противники национализации решительно, безоговорочно преобладают. То есть если национализация заведомо неэффективных производств и может быть воспринята с некоторым облегчением, то попытка произвести эту операцию в отношении достаточно "крепких" предприятий вызовет резко негативную реакцию большинства персонала.</w:t>
      </w:r>
    </w:p>
    <w:p w:rsidR="008E2000" w:rsidRDefault="008E2000">
      <w:pPr>
        <w:spacing w:before="0" w:after="0"/>
        <w:ind w:firstLine="425"/>
      </w:pPr>
      <w:r>
        <w:t>Сторонники национализации преобладают среди работников негосударственных предприятий в малых городах и селах, но в столицах и иных мегаполисах они составляют явное меньшинство.</w:t>
      </w:r>
    </w:p>
    <w:p w:rsidR="008E2000" w:rsidRDefault="008E2000">
      <w:pPr>
        <w:spacing w:before="0" w:after="0"/>
        <w:ind w:firstLine="425"/>
        <w:rPr>
          <w:b/>
          <w:bCs/>
          <w:i/>
          <w:iCs/>
          <w:color w:val="008000"/>
        </w:rPr>
      </w:pPr>
      <w:r>
        <w:rPr>
          <w:b/>
          <w:bCs/>
          <w:i/>
          <w:iCs/>
          <w:color w:val="008000"/>
        </w:rPr>
        <w:t>Сказанное, конечно, не означает, что у идеи масштабной национализации в России сегодня мало сторонников. Их довольно много – особенно среди пожилых людей. Но представленные данные свидетельствуют о том, что прочной поддержкой большинства российских граждан эта идея не пользуется и консолидировать общество решительно не способна. В случае попытки ее реализации гарантирован противоположный эффект.</w:t>
      </w:r>
    </w:p>
    <w:sectPr w:rsidR="008E2000" w:rsidSect="008E2000">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00" w:rsidRDefault="008E2000">
      <w:r>
        <w:separator/>
      </w:r>
    </w:p>
  </w:endnote>
  <w:endnote w:type="continuationSeparator" w:id="1">
    <w:p w:rsidR="008E2000" w:rsidRDefault="008E2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00" w:rsidRDefault="008E2000">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w:t>
    </w:r>
    <w:r>
      <w:rPr>
        <w:rFonts w:ascii="Arial" w:hAnsi="Arial" w:cs="Arial"/>
        <w:color w:val="0000FF"/>
        <w:sz w:val="18"/>
        <w:szCs w:val="18"/>
      </w:rPr>
      <w:t>6 (411)</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5</w:t>
    </w:r>
    <w:r>
      <w:rPr>
        <w:rFonts w:ascii="Arial" w:hAnsi="Arial" w:cs="Arial"/>
        <w:color w:val="0000FF"/>
        <w:sz w:val="18"/>
        <w:szCs w:val="18"/>
      </w:rPr>
      <w:fldChar w:fldCharType="end"/>
    </w:r>
    <w:r>
      <w:rPr>
        <w:rFonts w:ascii="Arial" w:hAnsi="Arial" w:cs="Arial"/>
        <w:color w:val="0000FF"/>
        <w:sz w:val="18"/>
        <w:szCs w:val="18"/>
      </w:rPr>
      <w:t xml:space="preserve"> из 4</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00" w:rsidRDefault="008E2000">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w:t>
    </w:r>
    <w:r>
      <w:rPr>
        <w:rFonts w:ascii="Arial" w:hAnsi="Arial" w:cs="Arial"/>
        <w:color w:val="0000FF"/>
        <w:sz w:val="18"/>
        <w:szCs w:val="18"/>
      </w:rPr>
      <w:t>6 (411)</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4</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8E2000" w:rsidRDefault="008E2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00" w:rsidRDefault="008E2000">
      <w:r>
        <w:separator/>
      </w:r>
    </w:p>
  </w:footnote>
  <w:footnote w:type="continuationSeparator" w:id="1">
    <w:p w:rsidR="008E2000" w:rsidRDefault="008E2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D59"/>
    <w:rsid w:val="003F0D59"/>
    <w:rsid w:val="008E20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360" w:after="120"/>
      <w:jc w:val="left"/>
      <w:outlineLvl w:val="1"/>
    </w:pPr>
    <w:rPr>
      <w:b/>
      <w:bCs/>
      <w:i/>
      <w:iCs/>
      <w:color w:val="800000"/>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06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06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06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206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2067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2067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2067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2067A"/>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2067A"/>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A2067A"/>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A2067A"/>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5</Pages>
  <Words>1051</Words>
  <Characters>5996</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1998-10-14T12:54:00Z</cp:lastPrinted>
  <dcterms:created xsi:type="dcterms:W3CDTF">2017-08-01T17:53:00Z</dcterms:created>
  <dcterms:modified xsi:type="dcterms:W3CDTF">2017-08-01T17:53:00Z</dcterms:modified>
</cp:coreProperties>
</file>